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C02834" w:rsidR="00F00E0C" w:rsidRDefault="00537783">
            <w:pPr>
              <w:pStyle w:val="TableParagraph"/>
              <w:spacing w:before="23"/>
              <w:ind w:left="48"/>
              <w:rPr>
                <w:rFonts w:ascii="Arial"/>
                <w:sz w:val="18"/>
              </w:rPr>
            </w:pPr>
            <w:r>
              <w:rPr>
                <w:rFonts w:ascii="Arial"/>
                <w:sz w:val="18"/>
              </w:rPr>
              <w:t xml:space="preserve">April </w:t>
            </w:r>
            <w:r w:rsidR="00F85AA7">
              <w:rPr>
                <w:rFonts w:ascii="Arial"/>
                <w:sz w:val="18"/>
              </w:rPr>
              <w:t>30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9292961" w:rsidR="001628B1" w:rsidRPr="00FD5090" w:rsidRDefault="00453286" w:rsidP="00BD72D8">
            <w:pPr>
              <w:pStyle w:val="TableParagraph"/>
              <w:spacing w:before="31"/>
              <w:ind w:left="48"/>
              <w:rPr>
                <w:rFonts w:ascii="Arial"/>
                <w:sz w:val="18"/>
              </w:rPr>
            </w:pPr>
            <w:r>
              <w:rPr>
                <w:rFonts w:ascii="Arial"/>
                <w:sz w:val="18"/>
              </w:rPr>
              <w:t>Brian 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D742A72"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EC735B">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EC735B">
              <w:rPr>
                <w:color w:val="231F20"/>
                <w:sz w:val="21"/>
                <w:highlight w:val="yellow"/>
              </w:rPr>
              <w:t>In</w:t>
            </w:r>
            <w:r w:rsidRPr="00EC735B">
              <w:rPr>
                <w:color w:val="231F20"/>
                <w:spacing w:val="3"/>
                <w:sz w:val="21"/>
                <w:highlight w:val="yellow"/>
              </w:rPr>
              <w:t xml:space="preserve"> </w:t>
            </w:r>
            <w:r w:rsidRPr="00EC735B">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19CF0A9"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1202F4">
              <w:rPr>
                <w:rFonts w:ascii="Arial" w:hAnsi="Arial" w:cs="Arial"/>
                <w:sz w:val="18"/>
              </w:rPr>
              <w:t>8</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EC735B">
              <w:rPr>
                <w:color w:val="231F20"/>
                <w:sz w:val="21"/>
                <w:highlight w:val="yellow"/>
              </w:rPr>
              <w:t>In</w:t>
            </w:r>
            <w:r w:rsidRPr="00EC735B">
              <w:rPr>
                <w:color w:val="231F20"/>
                <w:spacing w:val="1"/>
                <w:sz w:val="21"/>
                <w:highlight w:val="yellow"/>
              </w:rPr>
              <w:t xml:space="preserve"> </w:t>
            </w:r>
            <w:r w:rsidRPr="00EC735B">
              <w:rPr>
                <w:color w:val="231F20"/>
                <w:sz w:val="21"/>
                <w:highlight w:val="yellow"/>
              </w:rPr>
              <w:t>Person</w:t>
            </w:r>
            <w:r w:rsidRPr="00EC735B">
              <w:rPr>
                <w:color w:val="231F20"/>
                <w:spacing w:val="54"/>
                <w:sz w:val="21"/>
                <w:highlight w:val="yellow"/>
              </w:rPr>
              <w:t xml:space="preserve"> </w:t>
            </w:r>
            <w:r w:rsidRPr="00EC735B">
              <w:rPr>
                <w:color w:val="231F20"/>
                <w:sz w:val="21"/>
                <w:highlight w:val="yellow"/>
              </w:rPr>
              <w:t>/</w:t>
            </w:r>
            <w:r w:rsidRPr="00EC735B">
              <w:rPr>
                <w:color w:val="231F20"/>
                <w:spacing w:val="54"/>
                <w:sz w:val="21"/>
                <w:highlight w:val="yellow"/>
              </w:rPr>
              <w:t xml:space="preserve"> </w:t>
            </w:r>
            <w:r w:rsidRPr="00EC735B">
              <w:rPr>
                <w:color w:val="231F20"/>
                <w:sz w:val="21"/>
                <w:highlight w:val="yellow"/>
              </w:rPr>
              <w:t>Virtual</w:t>
            </w:r>
            <w:r w:rsidRPr="00EC735B">
              <w:rPr>
                <w:color w:val="231F20"/>
                <w:spacing w:val="54"/>
                <w:sz w:val="21"/>
                <w:highlight w:val="yellow"/>
              </w:rPr>
              <w:t xml:space="preserve"> </w:t>
            </w:r>
            <w:r w:rsidRPr="00EC735B">
              <w:rPr>
                <w:color w:val="231F20"/>
                <w:sz w:val="21"/>
                <w:highlight w:val="yellow"/>
              </w:rPr>
              <w:t>/</w:t>
            </w:r>
            <w:r w:rsidRPr="00EC735B">
              <w:rPr>
                <w:color w:val="231F20"/>
                <w:spacing w:val="54"/>
                <w:sz w:val="21"/>
                <w:highlight w:val="yellow"/>
              </w:rPr>
              <w:t xml:space="preserve"> </w:t>
            </w:r>
            <w:r w:rsidR="007F0B66" w:rsidRPr="00EC735B">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EC735B">
              <w:rPr>
                <w:color w:val="231F20"/>
                <w:sz w:val="21"/>
                <w:highlight w:val="yellow"/>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537783">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A334704"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EC735B">
              <w:rPr>
                <w:color w:val="231F20"/>
                <w:sz w:val="21"/>
              </w:rPr>
              <w:t>8</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158918C"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537783">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A8FC6FC" w:rsidR="00F00E0C" w:rsidRPr="00537783" w:rsidRDefault="00B77CB1" w:rsidP="00E5795A">
            <w:pPr>
              <w:pStyle w:val="TableParagraph"/>
              <w:spacing w:before="19"/>
              <w:ind w:left="0"/>
              <w:rPr>
                <w:rFonts w:ascii="Arial"/>
                <w:sz w:val="18"/>
              </w:rPr>
            </w:pPr>
            <w:r w:rsidRPr="00537783">
              <w:rPr>
                <w:rFonts w:ascii="Arial"/>
                <w:sz w:val="18"/>
              </w:rPr>
              <w:t xml:space="preserve"> </w:t>
            </w:r>
            <w:r w:rsidR="00EC735B">
              <w:rPr>
                <w:rFonts w:ascii="Arial"/>
                <w:sz w:val="18"/>
              </w:rPr>
              <w:t>Status, Order to Show Cause, Violation of Release Conditions, Sentencing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B56BE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B56BE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B56BE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B56BE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0B055EB2" w:rsidR="00A862BA" w:rsidRPr="00537783" w:rsidRDefault="00453286" w:rsidP="00EE5E9B">
            <w:pPr>
              <w:pStyle w:val="TableParagraph"/>
              <w:spacing w:before="5"/>
              <w:rPr>
                <w:sz w:val="21"/>
              </w:rPr>
            </w:pPr>
            <w:r>
              <w:rPr>
                <w:sz w:val="21"/>
              </w:rPr>
              <w:t>Brian</w:t>
            </w:r>
            <w:r w:rsidR="00C24E55" w:rsidRPr="00537783">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65E9F757" w:rsidR="0008100F" w:rsidRPr="00CF6DD7" w:rsidRDefault="00453286" w:rsidP="007B75CA">
            <w:pPr>
              <w:pStyle w:val="TableParagraph"/>
              <w:spacing w:before="5"/>
              <w:rPr>
                <w:sz w:val="21"/>
              </w:rPr>
            </w:pPr>
            <w:r>
              <w:rPr>
                <w:sz w:val="21"/>
              </w:rPr>
              <w:t>Brian</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B15BE0">
              <w:rPr>
                <w:sz w:val="21"/>
              </w:rPr>
              <w:t>is</w:t>
            </w:r>
            <w:r w:rsidR="001628B1" w:rsidRPr="00CF6DD7">
              <w:rPr>
                <w:sz w:val="21"/>
              </w:rPr>
              <w:t xml:space="preserve"> case</w:t>
            </w:r>
            <w:r>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56BE6">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B56BE6">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B56BE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B56BE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53778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04E22">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56BE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B04E22">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04E22">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B09A30F" w:rsidR="00ED111E" w:rsidRDefault="00453286" w:rsidP="00372966">
            <w:pPr>
              <w:pStyle w:val="BodyText"/>
              <w:rPr>
                <w:b w:val="0"/>
              </w:rPr>
            </w:pPr>
            <w:r>
              <w:rPr>
                <w:b w:val="0"/>
              </w:rPr>
              <w:t>Brian</w:t>
            </w:r>
            <w:r w:rsidR="00BD74FA">
              <w:rPr>
                <w:b w:val="0"/>
              </w:rPr>
              <w:t xml:space="preserve"> had </w:t>
            </w:r>
            <w:r w:rsidR="00B04E22">
              <w:rPr>
                <w:b w:val="0"/>
              </w:rPr>
              <w:t>8</w:t>
            </w:r>
            <w:r w:rsidR="00BD74FA">
              <w:rPr>
                <w:b w:val="0"/>
              </w:rPr>
              <w:t xml:space="preserve"> client</w:t>
            </w:r>
            <w:r w:rsidR="00B04E22">
              <w:rPr>
                <w:b w:val="0"/>
              </w:rPr>
              <w:t>s</w:t>
            </w:r>
            <w:r w:rsidR="00BD74FA">
              <w:rPr>
                <w:b w:val="0"/>
              </w:rPr>
              <w:t xml:space="preserve"> on calendar today:</w:t>
            </w:r>
          </w:p>
          <w:p w14:paraId="570788CB" w14:textId="77777777" w:rsidR="006E00C1" w:rsidRDefault="006E00C1" w:rsidP="00372966">
            <w:pPr>
              <w:pStyle w:val="BodyText"/>
              <w:rPr>
                <w:b w:val="0"/>
              </w:rPr>
            </w:pPr>
          </w:p>
          <w:p w14:paraId="127726C8" w14:textId="067AA01F" w:rsidR="00203C77" w:rsidRPr="00F74D43" w:rsidRDefault="00BD74FA" w:rsidP="00161678">
            <w:pPr>
              <w:pStyle w:val="ListParagraph"/>
              <w:numPr>
                <w:ilvl w:val="0"/>
                <w:numId w:val="8"/>
              </w:numPr>
            </w:pPr>
            <w:r w:rsidRPr="00C752B8">
              <w:rPr>
                <w:u w:val="single"/>
              </w:rPr>
              <w:t>First client</w:t>
            </w:r>
            <w:r w:rsidRPr="00C752B8">
              <w:t xml:space="preserve">: </w:t>
            </w:r>
            <w:r w:rsidR="00B04E22" w:rsidRPr="00C752B8">
              <w:rPr>
                <w:sz w:val="21"/>
                <w:szCs w:val="21"/>
              </w:rPr>
              <w:t>Status</w:t>
            </w:r>
            <w:r w:rsidR="00B04E22" w:rsidRPr="00161678">
              <w:rPr>
                <w:sz w:val="21"/>
                <w:szCs w:val="21"/>
              </w:rPr>
              <w:t xml:space="preserve"> hearing</w:t>
            </w:r>
            <w:r w:rsidR="00E62CD5" w:rsidRPr="006F0FB1">
              <w:t xml:space="preserve">. The client is out-of-custody and present in person. </w:t>
            </w:r>
            <w:r w:rsidR="0064178A">
              <w:t xml:space="preserve">Brian informed the court that the State has not made a settlement offer yet. </w:t>
            </w:r>
            <w:r w:rsidR="00511610">
              <w:t xml:space="preserve">Brian requested a </w:t>
            </w:r>
            <w:proofErr w:type="gramStart"/>
            <w:r w:rsidR="00511610">
              <w:t>3-4 week</w:t>
            </w:r>
            <w:proofErr w:type="gramEnd"/>
            <w:r w:rsidR="00511610">
              <w:t xml:space="preserve"> </w:t>
            </w:r>
            <w:proofErr w:type="gramStart"/>
            <w:r w:rsidR="00511610">
              <w:t>continuance</w:t>
            </w:r>
            <w:proofErr w:type="gramEnd"/>
            <w:r w:rsidR="00511610">
              <w:t xml:space="preserve"> to pursue a settlement in this case. Brian also requested that his client be permitted to attend the next hearing by Zoom. </w:t>
            </w:r>
            <w:r w:rsidR="00447384">
              <w:t xml:space="preserve">The court continued the Status hearing to 5/21/2025 at 2:00 p.m. </w:t>
            </w:r>
          </w:p>
          <w:p w14:paraId="0183611F" w14:textId="77777777" w:rsidR="00447384" w:rsidRPr="00447384" w:rsidRDefault="00447384" w:rsidP="00447384">
            <w:pPr>
              <w:pStyle w:val="BodyText"/>
              <w:ind w:left="720"/>
              <w:rPr>
                <w:b w:val="0"/>
                <w:bCs w:val="0"/>
              </w:rPr>
            </w:pPr>
          </w:p>
          <w:p w14:paraId="6D4EE375" w14:textId="09E21EAC" w:rsidR="0059624A" w:rsidRPr="006F0FB1" w:rsidRDefault="00E62CD5" w:rsidP="00161678">
            <w:pPr>
              <w:pStyle w:val="BodyText"/>
              <w:numPr>
                <w:ilvl w:val="0"/>
                <w:numId w:val="8"/>
              </w:numPr>
              <w:rPr>
                <w:b w:val="0"/>
                <w:bCs w:val="0"/>
              </w:rPr>
            </w:pPr>
            <w:r w:rsidRPr="00C752B8">
              <w:rPr>
                <w:b w:val="0"/>
                <w:bCs w:val="0"/>
                <w:u w:val="single"/>
              </w:rPr>
              <w:t xml:space="preserve">Second </w:t>
            </w:r>
            <w:r w:rsidR="006F0FB1" w:rsidRPr="00C752B8">
              <w:rPr>
                <w:b w:val="0"/>
                <w:bCs w:val="0"/>
                <w:u w:val="single"/>
              </w:rPr>
              <w:t>c</w:t>
            </w:r>
            <w:r w:rsidRPr="00C752B8">
              <w:rPr>
                <w:b w:val="0"/>
                <w:bCs w:val="0"/>
                <w:u w:val="single"/>
              </w:rPr>
              <w:t>lient</w:t>
            </w:r>
            <w:r w:rsidRPr="00C752B8">
              <w:rPr>
                <w:b w:val="0"/>
                <w:bCs w:val="0"/>
              </w:rPr>
              <w:t>:</w:t>
            </w:r>
            <w:r w:rsidRPr="006F0FB1">
              <w:rPr>
                <w:b w:val="0"/>
                <w:bCs w:val="0"/>
              </w:rPr>
              <w:t xml:space="preserve"> </w:t>
            </w:r>
            <w:r w:rsidR="00DB13C0" w:rsidRPr="00FD5125">
              <w:rPr>
                <w:b w:val="0"/>
                <w:bCs w:val="0"/>
              </w:rPr>
              <w:t>Status hearing</w:t>
            </w:r>
            <w:r w:rsidR="00A33B67" w:rsidRPr="00FD5125">
              <w:rPr>
                <w:b w:val="0"/>
                <w:bCs w:val="0"/>
              </w:rPr>
              <w:t xml:space="preserve"> and hearing on alleged violation of conditions of release</w:t>
            </w:r>
            <w:r w:rsidRPr="00FD5125">
              <w:rPr>
                <w:b w:val="0"/>
                <w:bCs w:val="0"/>
              </w:rPr>
              <w:t>. The client is out-of-custody and present in person</w:t>
            </w:r>
            <w:r w:rsidR="00203C77" w:rsidRPr="00FD5125">
              <w:rPr>
                <w:b w:val="0"/>
                <w:bCs w:val="0"/>
              </w:rPr>
              <w:t>.</w:t>
            </w:r>
            <w:r w:rsidR="00FD5125" w:rsidRPr="00FD5125">
              <w:rPr>
                <w:b w:val="0"/>
                <w:bCs w:val="0"/>
              </w:rPr>
              <w:t xml:space="preserve"> </w:t>
            </w:r>
            <w:r w:rsidR="00C30088">
              <w:rPr>
                <w:b w:val="0"/>
                <w:bCs w:val="0"/>
              </w:rPr>
              <w:t>Brian explained to the court that the client failed to appear at the last hearing</w:t>
            </w:r>
            <w:r w:rsidR="00574450">
              <w:rPr>
                <w:b w:val="0"/>
                <w:bCs w:val="0"/>
              </w:rPr>
              <w:t xml:space="preserve"> because he was in jail somewhere else at the time of the hearing. The court did not find the client in contempt for the failure to appear. Brian further explained that the parties need additional time to try and resolve the underlying case</w:t>
            </w:r>
            <w:r w:rsidR="00AB08C4">
              <w:rPr>
                <w:b w:val="0"/>
                <w:bCs w:val="0"/>
              </w:rPr>
              <w:t xml:space="preserve"> and that the client needs to obtain a Substance Use Evaluation </w:t>
            </w:r>
            <w:r w:rsidR="002618A8">
              <w:rPr>
                <w:b w:val="0"/>
                <w:bCs w:val="0"/>
              </w:rPr>
              <w:t>as part of a potential settlement of the case. The court continued the Status hearing to 5/28/2025 at 2:00 p.m. Brian also informed the court that the parties had reached an agreement regarding the client’s alleged violation of the terms of his release by consuming alcohol</w:t>
            </w:r>
            <w:r w:rsidR="008371EB">
              <w:rPr>
                <w:b w:val="0"/>
                <w:bCs w:val="0"/>
              </w:rPr>
              <w:t>. In exchange for the client’s admission to consuming alcohol in violation of the terms of his release, the State will recommend a consequ</w:t>
            </w:r>
            <w:r w:rsidR="00C752B8">
              <w:rPr>
                <w:b w:val="0"/>
                <w:bCs w:val="0"/>
              </w:rPr>
              <w:t xml:space="preserve">ence of 2 days jail with credit for 2 </w:t>
            </w:r>
            <w:proofErr w:type="spellStart"/>
            <w:proofErr w:type="gramStart"/>
            <w:r w:rsidR="00C752B8">
              <w:rPr>
                <w:b w:val="0"/>
                <w:bCs w:val="0"/>
              </w:rPr>
              <w:t>days</w:t>
            </w:r>
            <w:proofErr w:type="gramEnd"/>
            <w:r w:rsidR="00C752B8">
              <w:rPr>
                <w:b w:val="0"/>
                <w:bCs w:val="0"/>
              </w:rPr>
              <w:t xml:space="preserve"> time</w:t>
            </w:r>
            <w:proofErr w:type="spellEnd"/>
            <w:r w:rsidR="00C752B8">
              <w:rPr>
                <w:b w:val="0"/>
                <w:bCs w:val="0"/>
              </w:rPr>
              <w:t xml:space="preserve"> served. The client admitted the violation. The court followed the State’s recommendation and imposed 2 days jail with credit for 2 </w:t>
            </w:r>
            <w:proofErr w:type="spellStart"/>
            <w:r w:rsidR="00C752B8">
              <w:rPr>
                <w:b w:val="0"/>
                <w:bCs w:val="0"/>
              </w:rPr>
              <w:t>days time</w:t>
            </w:r>
            <w:proofErr w:type="spellEnd"/>
            <w:r w:rsidR="00C752B8">
              <w:rPr>
                <w:b w:val="0"/>
                <w:bCs w:val="0"/>
              </w:rPr>
              <w:t xml:space="preserve"> served for the alcohol violation. </w:t>
            </w:r>
          </w:p>
          <w:p w14:paraId="1324134E" w14:textId="77777777" w:rsidR="00E54777" w:rsidRPr="00E54777" w:rsidRDefault="00E54777" w:rsidP="00E54777">
            <w:pPr>
              <w:pStyle w:val="ListParagraph"/>
              <w:ind w:left="535"/>
              <w:rPr>
                <w:sz w:val="21"/>
                <w:szCs w:val="21"/>
              </w:rPr>
            </w:pPr>
          </w:p>
          <w:p w14:paraId="71951C30" w14:textId="77777777" w:rsidR="00163B5B" w:rsidRDefault="00E62CD5" w:rsidP="009C31C0">
            <w:pPr>
              <w:pStyle w:val="ListParagraph"/>
              <w:numPr>
                <w:ilvl w:val="0"/>
                <w:numId w:val="8"/>
              </w:numPr>
              <w:rPr>
                <w:sz w:val="21"/>
                <w:szCs w:val="21"/>
              </w:rPr>
            </w:pPr>
            <w:r w:rsidRPr="00480FA6">
              <w:rPr>
                <w:sz w:val="21"/>
                <w:szCs w:val="21"/>
                <w:u w:val="single"/>
              </w:rPr>
              <w:t>Third client</w:t>
            </w:r>
            <w:r w:rsidRPr="00480FA6">
              <w:rPr>
                <w:sz w:val="21"/>
                <w:szCs w:val="21"/>
              </w:rPr>
              <w:t xml:space="preserve">: </w:t>
            </w:r>
            <w:r w:rsidR="00B04E22" w:rsidRPr="00480FA6">
              <w:rPr>
                <w:sz w:val="21"/>
                <w:szCs w:val="21"/>
              </w:rPr>
              <w:t>Status</w:t>
            </w:r>
            <w:r w:rsidR="00B04E22" w:rsidRPr="006F0FB1">
              <w:rPr>
                <w:sz w:val="21"/>
                <w:szCs w:val="21"/>
              </w:rPr>
              <w:t xml:space="preserve"> </w:t>
            </w:r>
            <w:r w:rsidR="00B0243D">
              <w:rPr>
                <w:sz w:val="21"/>
                <w:szCs w:val="21"/>
              </w:rPr>
              <w:t>and Order to Show Cause hearing</w:t>
            </w:r>
            <w:r w:rsidRPr="006F0FB1">
              <w:rPr>
                <w:sz w:val="21"/>
                <w:szCs w:val="21"/>
              </w:rPr>
              <w:t xml:space="preserve">. The client is out-of-custody and present </w:t>
            </w:r>
            <w:r w:rsidR="00B5012A" w:rsidRPr="006F0FB1">
              <w:rPr>
                <w:sz w:val="21"/>
                <w:szCs w:val="21"/>
              </w:rPr>
              <w:t>by Zoom</w:t>
            </w:r>
            <w:r w:rsidRPr="006F0FB1">
              <w:rPr>
                <w:sz w:val="21"/>
                <w:szCs w:val="21"/>
              </w:rPr>
              <w:t xml:space="preserve">. </w:t>
            </w:r>
          </w:p>
          <w:p w14:paraId="560B6616" w14:textId="574A4F8D" w:rsidR="009C31C0" w:rsidRPr="00163B5B" w:rsidRDefault="000C0A7C" w:rsidP="00163B5B">
            <w:pPr>
              <w:pStyle w:val="ListParagraph"/>
              <w:ind w:left="720"/>
              <w:rPr>
                <w:sz w:val="21"/>
                <w:szCs w:val="21"/>
              </w:rPr>
            </w:pPr>
            <w:r w:rsidRPr="00163B5B">
              <w:rPr>
                <w:sz w:val="21"/>
                <w:szCs w:val="21"/>
              </w:rPr>
              <w:t>The Order to Show Cause hearing</w:t>
            </w:r>
            <w:r w:rsidR="00163B5B">
              <w:rPr>
                <w:sz w:val="21"/>
                <w:szCs w:val="21"/>
              </w:rPr>
              <w:t xml:space="preserve">: </w:t>
            </w:r>
            <w:r w:rsidR="005C49A9">
              <w:rPr>
                <w:sz w:val="21"/>
                <w:szCs w:val="21"/>
              </w:rPr>
              <w:t xml:space="preserve">The client </w:t>
            </w:r>
            <w:proofErr w:type="gramStart"/>
            <w:r w:rsidR="005C49A9">
              <w:rPr>
                <w:sz w:val="21"/>
                <w:szCs w:val="21"/>
              </w:rPr>
              <w:t xml:space="preserve">had </w:t>
            </w:r>
            <w:r w:rsidRPr="00163B5B">
              <w:rPr>
                <w:sz w:val="21"/>
                <w:szCs w:val="21"/>
              </w:rPr>
              <w:t>fail</w:t>
            </w:r>
            <w:r w:rsidR="005C49A9">
              <w:rPr>
                <w:sz w:val="21"/>
                <w:szCs w:val="21"/>
              </w:rPr>
              <w:t>ed</w:t>
            </w:r>
            <w:proofErr w:type="gramEnd"/>
            <w:r w:rsidRPr="00163B5B">
              <w:rPr>
                <w:sz w:val="21"/>
                <w:szCs w:val="21"/>
              </w:rPr>
              <w:t xml:space="preserve"> to appear for the last 2 court hearings. Brian explained to the court that </w:t>
            </w:r>
            <w:r w:rsidR="00BC5704" w:rsidRPr="00163B5B">
              <w:rPr>
                <w:sz w:val="21"/>
                <w:szCs w:val="21"/>
              </w:rPr>
              <w:t xml:space="preserve">during the first missed court hearing </w:t>
            </w:r>
            <w:r w:rsidRPr="00163B5B">
              <w:rPr>
                <w:sz w:val="21"/>
                <w:szCs w:val="21"/>
              </w:rPr>
              <w:t xml:space="preserve">the client had </w:t>
            </w:r>
            <w:r w:rsidR="00B755F3" w:rsidRPr="00163B5B">
              <w:rPr>
                <w:sz w:val="21"/>
                <w:szCs w:val="21"/>
              </w:rPr>
              <w:t>been on Zoom</w:t>
            </w:r>
            <w:r w:rsidR="007504A5" w:rsidRPr="00163B5B">
              <w:rPr>
                <w:sz w:val="21"/>
                <w:szCs w:val="21"/>
              </w:rPr>
              <w:t xml:space="preserve"> but was traveling and lost signal </w:t>
            </w:r>
            <w:r w:rsidR="00B755F3" w:rsidRPr="00163B5B">
              <w:rPr>
                <w:sz w:val="21"/>
                <w:szCs w:val="21"/>
              </w:rPr>
              <w:t>prior to his case being called</w:t>
            </w:r>
            <w:r w:rsidR="007504A5" w:rsidRPr="00163B5B">
              <w:rPr>
                <w:sz w:val="21"/>
                <w:szCs w:val="21"/>
              </w:rPr>
              <w:t>. Brian explained that during the second missed court hearing the client was on Zoom but went to the restroom and was in the restroom when his case was called</w:t>
            </w:r>
            <w:r w:rsidR="003F5134" w:rsidRPr="00163B5B">
              <w:rPr>
                <w:sz w:val="21"/>
                <w:szCs w:val="21"/>
              </w:rPr>
              <w:t>. The court did not find the client in contempt. However, the court admonished the client that it is his responsibility to attend the court hearings and if he is to do so by Zoom it is his responsibility to make sure that his signal is good and he is present when his case is called.</w:t>
            </w:r>
          </w:p>
          <w:p w14:paraId="03A6CE23" w14:textId="51DC95EC" w:rsidR="009C31C0" w:rsidRPr="005C49A9" w:rsidRDefault="009C31C0" w:rsidP="005C49A9">
            <w:pPr>
              <w:pStyle w:val="ListParagraph"/>
              <w:ind w:left="720"/>
              <w:rPr>
                <w:sz w:val="21"/>
                <w:szCs w:val="21"/>
              </w:rPr>
            </w:pPr>
            <w:r w:rsidRPr="005C49A9">
              <w:rPr>
                <w:sz w:val="21"/>
                <w:szCs w:val="21"/>
              </w:rPr>
              <w:t>The Status hearing</w:t>
            </w:r>
            <w:r w:rsidR="005C49A9">
              <w:rPr>
                <w:sz w:val="21"/>
                <w:szCs w:val="21"/>
              </w:rPr>
              <w:t>: Brian informed the court</w:t>
            </w:r>
            <w:r w:rsidR="00E27278">
              <w:rPr>
                <w:sz w:val="21"/>
                <w:szCs w:val="21"/>
              </w:rPr>
              <w:t xml:space="preserve"> that the parties had reached a settlement. The client will plead guilty to No Insurance and No Valid Driver’s License. The parties will jointly recommend that the client be fined $70 for the No Insurance and $238 for the No Valid Driver’s License and that the fines run consecutively</w:t>
            </w:r>
            <w:r w:rsidR="00951C7E">
              <w:rPr>
                <w:sz w:val="21"/>
                <w:szCs w:val="21"/>
              </w:rPr>
              <w:t xml:space="preserve">. The client pled guilty to No Insurance and No Valid Driver’s License. Following the court canvass, the court accepted the guilty pleas. The court followed the joint sentencing recommendation. The court further ordered that the fines ($740 </w:t>
            </w:r>
            <w:r w:rsidR="00127EDC">
              <w:rPr>
                <w:sz w:val="21"/>
                <w:szCs w:val="21"/>
              </w:rPr>
              <w:t>+</w:t>
            </w:r>
            <w:r w:rsidR="00951C7E">
              <w:rPr>
                <w:sz w:val="21"/>
                <w:szCs w:val="21"/>
              </w:rPr>
              <w:t xml:space="preserve"> $138</w:t>
            </w:r>
            <w:r w:rsidR="00127EDC">
              <w:rPr>
                <w:sz w:val="21"/>
                <w:szCs w:val="21"/>
              </w:rPr>
              <w:t xml:space="preserve"> = $878) are due by 8/15/2025. The court set a Review hearing for 8/15/2025 at </w:t>
            </w:r>
            <w:r w:rsidR="00480FA6">
              <w:rPr>
                <w:sz w:val="21"/>
                <w:szCs w:val="21"/>
              </w:rPr>
              <w:t>9:00 a.m.</w:t>
            </w:r>
          </w:p>
          <w:p w14:paraId="3FA2C8BC" w14:textId="77777777" w:rsidR="00203C77" w:rsidRPr="00203C77" w:rsidRDefault="00203C77" w:rsidP="00203C77">
            <w:pPr>
              <w:pStyle w:val="ListParagraph"/>
              <w:ind w:left="535"/>
              <w:rPr>
                <w:sz w:val="21"/>
                <w:szCs w:val="21"/>
              </w:rPr>
            </w:pPr>
          </w:p>
          <w:p w14:paraId="546E89C0" w14:textId="77777777" w:rsidR="00C3716C" w:rsidRDefault="00B12897" w:rsidP="00F74D43">
            <w:pPr>
              <w:pStyle w:val="ListParagraph"/>
              <w:numPr>
                <w:ilvl w:val="0"/>
                <w:numId w:val="8"/>
              </w:numPr>
              <w:rPr>
                <w:sz w:val="21"/>
                <w:szCs w:val="21"/>
              </w:rPr>
            </w:pPr>
            <w:r w:rsidRPr="006F0FB1">
              <w:rPr>
                <w:sz w:val="21"/>
                <w:szCs w:val="21"/>
                <w:u w:val="single"/>
              </w:rPr>
              <w:t xml:space="preserve">Fourth </w:t>
            </w:r>
            <w:r w:rsidRPr="00CC790C">
              <w:rPr>
                <w:sz w:val="21"/>
                <w:szCs w:val="21"/>
                <w:u w:val="single"/>
              </w:rPr>
              <w:t>client</w:t>
            </w:r>
            <w:r w:rsidRPr="00CC790C">
              <w:rPr>
                <w:sz w:val="21"/>
                <w:szCs w:val="21"/>
              </w:rPr>
              <w:t>:</w:t>
            </w:r>
            <w:r w:rsidRPr="006F0FB1">
              <w:rPr>
                <w:sz w:val="21"/>
                <w:szCs w:val="21"/>
              </w:rPr>
              <w:t xml:space="preserve"> </w:t>
            </w:r>
            <w:r w:rsidR="0044428B" w:rsidRPr="006F0FB1">
              <w:rPr>
                <w:sz w:val="21"/>
                <w:szCs w:val="21"/>
              </w:rPr>
              <w:t xml:space="preserve">Status hearing. The client </w:t>
            </w:r>
            <w:proofErr w:type="gramStart"/>
            <w:r w:rsidR="0044428B" w:rsidRPr="006F0FB1">
              <w:rPr>
                <w:sz w:val="21"/>
                <w:szCs w:val="21"/>
              </w:rPr>
              <w:t>is-out</w:t>
            </w:r>
            <w:proofErr w:type="gramEnd"/>
            <w:r w:rsidR="0044428B" w:rsidRPr="006F0FB1">
              <w:rPr>
                <w:sz w:val="21"/>
                <w:szCs w:val="21"/>
              </w:rPr>
              <w:t xml:space="preserve">-of-custody and present </w:t>
            </w:r>
            <w:r w:rsidR="00B5012A">
              <w:rPr>
                <w:sz w:val="21"/>
                <w:szCs w:val="21"/>
              </w:rPr>
              <w:t>in person</w:t>
            </w:r>
            <w:r w:rsidR="0044428B" w:rsidRPr="006F0FB1">
              <w:rPr>
                <w:sz w:val="21"/>
                <w:szCs w:val="21"/>
              </w:rPr>
              <w:t xml:space="preserve">. </w:t>
            </w:r>
            <w:r w:rsidR="00F74D43" w:rsidRPr="004F0A1D">
              <w:rPr>
                <w:sz w:val="21"/>
                <w:szCs w:val="21"/>
              </w:rPr>
              <w:t xml:space="preserve">Pursuant to negotiations, </w:t>
            </w:r>
            <w:r w:rsidR="00480FA6">
              <w:rPr>
                <w:sz w:val="21"/>
                <w:szCs w:val="21"/>
              </w:rPr>
              <w:t xml:space="preserve">the </w:t>
            </w:r>
            <w:r w:rsidR="00F74D43" w:rsidRPr="004F0A1D">
              <w:rPr>
                <w:sz w:val="21"/>
                <w:szCs w:val="21"/>
              </w:rPr>
              <w:t>client will p</w:t>
            </w:r>
            <w:r w:rsidR="00480FA6">
              <w:rPr>
                <w:sz w:val="21"/>
                <w:szCs w:val="21"/>
              </w:rPr>
              <w:t xml:space="preserve">lead </w:t>
            </w:r>
            <w:r w:rsidR="00F74D43" w:rsidRPr="004F0A1D">
              <w:rPr>
                <w:sz w:val="21"/>
                <w:szCs w:val="21"/>
              </w:rPr>
              <w:t>g</w:t>
            </w:r>
            <w:r w:rsidR="00480FA6">
              <w:rPr>
                <w:sz w:val="21"/>
                <w:szCs w:val="21"/>
              </w:rPr>
              <w:t>uilty</w:t>
            </w:r>
            <w:r w:rsidR="00F74D43" w:rsidRPr="004F0A1D">
              <w:rPr>
                <w:sz w:val="21"/>
                <w:szCs w:val="21"/>
              </w:rPr>
              <w:t xml:space="preserve"> to DUI-1</w:t>
            </w:r>
            <w:r w:rsidR="00F74D43" w:rsidRPr="004F0A1D">
              <w:rPr>
                <w:sz w:val="21"/>
                <w:szCs w:val="21"/>
                <w:vertAlign w:val="superscript"/>
              </w:rPr>
              <w:t>st</w:t>
            </w:r>
            <w:r w:rsidR="00F74D43" w:rsidRPr="004F0A1D">
              <w:rPr>
                <w:sz w:val="21"/>
                <w:szCs w:val="21"/>
              </w:rPr>
              <w:t>. The State will dismiss the remaining count.</w:t>
            </w:r>
            <w:r w:rsidR="00F74D43">
              <w:rPr>
                <w:sz w:val="21"/>
                <w:szCs w:val="21"/>
              </w:rPr>
              <w:t xml:space="preserve"> The parties will jointly recommend the following sentence: </w:t>
            </w:r>
          </w:p>
          <w:p w14:paraId="75AFB8C5" w14:textId="77777777" w:rsidR="00925308" w:rsidRDefault="00F74D43" w:rsidP="00C3716C">
            <w:pPr>
              <w:pStyle w:val="ListParagraph"/>
              <w:numPr>
                <w:ilvl w:val="0"/>
                <w:numId w:val="10"/>
              </w:numPr>
              <w:rPr>
                <w:sz w:val="21"/>
                <w:szCs w:val="21"/>
              </w:rPr>
            </w:pPr>
            <w:r>
              <w:rPr>
                <w:sz w:val="21"/>
                <w:szCs w:val="21"/>
              </w:rPr>
              <w:t>62 days jail</w:t>
            </w:r>
            <w:r w:rsidR="00C3716C">
              <w:rPr>
                <w:sz w:val="21"/>
                <w:szCs w:val="21"/>
              </w:rPr>
              <w:t>,</w:t>
            </w:r>
            <w:r>
              <w:rPr>
                <w:sz w:val="21"/>
                <w:szCs w:val="21"/>
              </w:rPr>
              <w:t xml:space="preserve"> with 60 of those days suspended for 1 year on conditions: </w:t>
            </w:r>
          </w:p>
          <w:p w14:paraId="2F980971" w14:textId="77777777" w:rsidR="00925308" w:rsidRDefault="008135B5" w:rsidP="00925308">
            <w:pPr>
              <w:pStyle w:val="ListParagraph"/>
              <w:ind w:left="1080"/>
              <w:rPr>
                <w:sz w:val="21"/>
                <w:szCs w:val="21"/>
              </w:rPr>
            </w:pPr>
            <w:r>
              <w:rPr>
                <w:sz w:val="21"/>
                <w:szCs w:val="21"/>
              </w:rPr>
              <w:t xml:space="preserve">(1) </w:t>
            </w:r>
            <w:r w:rsidR="00EF7E59">
              <w:rPr>
                <w:sz w:val="21"/>
                <w:szCs w:val="21"/>
              </w:rPr>
              <w:t xml:space="preserve">not possess or consume controlled </w:t>
            </w:r>
            <w:proofErr w:type="gramStart"/>
            <w:r w:rsidR="00EF7E59">
              <w:rPr>
                <w:sz w:val="21"/>
                <w:szCs w:val="21"/>
              </w:rPr>
              <w:t>substance</w:t>
            </w:r>
            <w:proofErr w:type="gramEnd"/>
            <w:r w:rsidR="00EF7E59">
              <w:rPr>
                <w:sz w:val="21"/>
                <w:szCs w:val="21"/>
              </w:rPr>
              <w:t xml:space="preserve">, alcohol, or marijuana, </w:t>
            </w:r>
          </w:p>
          <w:p w14:paraId="30DDA1BB" w14:textId="77777777" w:rsidR="00925308" w:rsidRDefault="008135B5" w:rsidP="00925308">
            <w:pPr>
              <w:pStyle w:val="ListParagraph"/>
              <w:ind w:left="1080"/>
              <w:rPr>
                <w:sz w:val="21"/>
                <w:szCs w:val="21"/>
              </w:rPr>
            </w:pPr>
            <w:r>
              <w:rPr>
                <w:sz w:val="21"/>
                <w:szCs w:val="21"/>
              </w:rPr>
              <w:t>(2) submit</w:t>
            </w:r>
            <w:r w:rsidR="00EF7E59">
              <w:rPr>
                <w:sz w:val="21"/>
                <w:szCs w:val="21"/>
              </w:rPr>
              <w:t xml:space="preserve"> to </w:t>
            </w:r>
            <w:r w:rsidR="00F74D43" w:rsidRPr="000068DF">
              <w:rPr>
                <w:sz w:val="21"/>
                <w:szCs w:val="21"/>
              </w:rPr>
              <w:t>s</w:t>
            </w:r>
            <w:r w:rsidR="00F74D43">
              <w:rPr>
                <w:sz w:val="21"/>
                <w:szCs w:val="21"/>
              </w:rPr>
              <w:t>earch, seizure, and</w:t>
            </w:r>
            <w:r w:rsidR="00F74D43" w:rsidRPr="000068DF">
              <w:rPr>
                <w:sz w:val="21"/>
                <w:szCs w:val="21"/>
              </w:rPr>
              <w:t xml:space="preserve"> testing</w:t>
            </w:r>
            <w:r w:rsidR="00EF7E59">
              <w:rPr>
                <w:sz w:val="21"/>
                <w:szCs w:val="21"/>
              </w:rPr>
              <w:t xml:space="preserve"> for the presence of controlled substances, alcohol, and/or </w:t>
            </w:r>
            <w:proofErr w:type="gramStart"/>
            <w:r w:rsidR="00EF7E59">
              <w:rPr>
                <w:sz w:val="21"/>
                <w:szCs w:val="21"/>
              </w:rPr>
              <w:t>marijuana;</w:t>
            </w:r>
            <w:proofErr w:type="gramEnd"/>
            <w:r w:rsidR="00F74D43" w:rsidRPr="000068DF">
              <w:rPr>
                <w:sz w:val="21"/>
                <w:szCs w:val="21"/>
              </w:rPr>
              <w:t xml:space="preserve"> </w:t>
            </w:r>
          </w:p>
          <w:p w14:paraId="256B7BB6" w14:textId="77777777" w:rsidR="00925308" w:rsidRDefault="00222B6C" w:rsidP="00925308">
            <w:pPr>
              <w:pStyle w:val="ListParagraph"/>
              <w:ind w:left="1080"/>
              <w:rPr>
                <w:sz w:val="21"/>
                <w:szCs w:val="21"/>
              </w:rPr>
            </w:pPr>
            <w:r>
              <w:rPr>
                <w:sz w:val="21"/>
                <w:szCs w:val="21"/>
              </w:rPr>
              <w:t xml:space="preserve">(3) </w:t>
            </w:r>
            <w:r w:rsidR="00F74D43" w:rsidRPr="000068DF">
              <w:rPr>
                <w:sz w:val="21"/>
                <w:szCs w:val="21"/>
              </w:rPr>
              <w:t>violate no laws,</w:t>
            </w:r>
            <w:r w:rsidR="008135B5">
              <w:rPr>
                <w:sz w:val="21"/>
                <w:szCs w:val="21"/>
              </w:rPr>
              <w:t xml:space="preserve"> and</w:t>
            </w:r>
            <w:r>
              <w:rPr>
                <w:sz w:val="21"/>
                <w:szCs w:val="21"/>
              </w:rPr>
              <w:t xml:space="preserve"> </w:t>
            </w:r>
          </w:p>
          <w:p w14:paraId="67F9DF14" w14:textId="77777777" w:rsidR="00925308" w:rsidRDefault="00222B6C" w:rsidP="00925308">
            <w:pPr>
              <w:pStyle w:val="ListParagraph"/>
              <w:ind w:left="1080"/>
              <w:rPr>
                <w:sz w:val="21"/>
                <w:szCs w:val="21"/>
              </w:rPr>
            </w:pPr>
            <w:r>
              <w:rPr>
                <w:sz w:val="21"/>
                <w:szCs w:val="21"/>
              </w:rPr>
              <w:t>(4) complete all other sentence requirements.</w:t>
            </w:r>
            <w:r w:rsidR="008135B5">
              <w:rPr>
                <w:sz w:val="21"/>
                <w:szCs w:val="21"/>
              </w:rPr>
              <w:t xml:space="preserve"> </w:t>
            </w:r>
          </w:p>
          <w:p w14:paraId="69B9C2E5" w14:textId="2775A9A5" w:rsidR="00D95022" w:rsidRDefault="00222B6C" w:rsidP="00925308">
            <w:pPr>
              <w:pStyle w:val="ListParagraph"/>
              <w:ind w:left="1080"/>
              <w:rPr>
                <w:sz w:val="21"/>
                <w:szCs w:val="21"/>
              </w:rPr>
            </w:pPr>
            <w:r>
              <w:rPr>
                <w:sz w:val="21"/>
                <w:szCs w:val="21"/>
              </w:rPr>
              <w:t xml:space="preserve">[Note: </w:t>
            </w:r>
            <w:r w:rsidR="00276EE6">
              <w:rPr>
                <w:sz w:val="21"/>
                <w:szCs w:val="21"/>
              </w:rPr>
              <w:t>The parties are not</w:t>
            </w:r>
            <w:r w:rsidR="00F74D43" w:rsidRPr="000068DF">
              <w:rPr>
                <w:sz w:val="21"/>
                <w:szCs w:val="21"/>
              </w:rPr>
              <w:t xml:space="preserve"> </w:t>
            </w:r>
            <w:r w:rsidR="00F74D43">
              <w:rPr>
                <w:sz w:val="21"/>
                <w:szCs w:val="21"/>
              </w:rPr>
              <w:t>recommend</w:t>
            </w:r>
            <w:r w:rsidR="00276EE6">
              <w:rPr>
                <w:sz w:val="21"/>
                <w:szCs w:val="21"/>
              </w:rPr>
              <w:t>ing supervision by the</w:t>
            </w:r>
            <w:r w:rsidR="00F74D43">
              <w:rPr>
                <w:sz w:val="21"/>
                <w:szCs w:val="21"/>
              </w:rPr>
              <w:t xml:space="preserve"> </w:t>
            </w:r>
            <w:r w:rsidR="00F74D43" w:rsidRPr="000068DF">
              <w:rPr>
                <w:sz w:val="21"/>
                <w:szCs w:val="21"/>
              </w:rPr>
              <w:t>D</w:t>
            </w:r>
            <w:r w:rsidR="00F74D43">
              <w:rPr>
                <w:sz w:val="21"/>
                <w:szCs w:val="21"/>
              </w:rPr>
              <w:t xml:space="preserve">epartment of </w:t>
            </w:r>
            <w:r w:rsidR="00F74D43" w:rsidRPr="000068DF">
              <w:rPr>
                <w:sz w:val="21"/>
                <w:szCs w:val="21"/>
              </w:rPr>
              <w:t>A</w:t>
            </w:r>
            <w:r w:rsidR="00F74D43">
              <w:rPr>
                <w:sz w:val="21"/>
                <w:szCs w:val="21"/>
              </w:rPr>
              <w:t xml:space="preserve">lternative </w:t>
            </w:r>
            <w:r w:rsidR="00F74D43" w:rsidRPr="000068DF">
              <w:rPr>
                <w:sz w:val="21"/>
                <w:szCs w:val="21"/>
              </w:rPr>
              <w:t>S</w:t>
            </w:r>
            <w:r w:rsidR="00F74D43">
              <w:rPr>
                <w:sz w:val="21"/>
                <w:szCs w:val="21"/>
              </w:rPr>
              <w:t>entencing</w:t>
            </w:r>
            <w:r>
              <w:rPr>
                <w:sz w:val="21"/>
                <w:szCs w:val="21"/>
              </w:rPr>
              <w:t>.]</w:t>
            </w:r>
            <w:r w:rsidR="00F74D43" w:rsidRPr="000068DF">
              <w:rPr>
                <w:sz w:val="21"/>
                <w:szCs w:val="21"/>
              </w:rPr>
              <w:t xml:space="preserve"> </w:t>
            </w:r>
          </w:p>
          <w:p w14:paraId="25824A62" w14:textId="22E918CE" w:rsidR="00611697" w:rsidRDefault="00611697" w:rsidP="00C3716C">
            <w:pPr>
              <w:pStyle w:val="ListParagraph"/>
              <w:numPr>
                <w:ilvl w:val="0"/>
                <w:numId w:val="10"/>
              </w:numPr>
              <w:rPr>
                <w:sz w:val="21"/>
                <w:szCs w:val="21"/>
              </w:rPr>
            </w:pPr>
            <w:r>
              <w:rPr>
                <w:sz w:val="21"/>
                <w:szCs w:val="21"/>
              </w:rPr>
              <w:t xml:space="preserve">Pay </w:t>
            </w:r>
            <w:r>
              <w:rPr>
                <w:sz w:val="21"/>
                <w:szCs w:val="21"/>
              </w:rPr>
              <w:t>fines, fees, and assessments totaling $</w:t>
            </w:r>
            <w:r w:rsidRPr="000068DF">
              <w:rPr>
                <w:sz w:val="21"/>
                <w:szCs w:val="21"/>
              </w:rPr>
              <w:t>900</w:t>
            </w:r>
            <w:r w:rsidR="008B4629">
              <w:rPr>
                <w:sz w:val="21"/>
                <w:szCs w:val="21"/>
              </w:rPr>
              <w:t>.</w:t>
            </w:r>
          </w:p>
          <w:p w14:paraId="4145772D" w14:textId="59D32B0B" w:rsidR="00611697" w:rsidRDefault="00611697" w:rsidP="00C3716C">
            <w:pPr>
              <w:pStyle w:val="ListParagraph"/>
              <w:numPr>
                <w:ilvl w:val="0"/>
                <w:numId w:val="10"/>
              </w:numPr>
              <w:rPr>
                <w:sz w:val="21"/>
                <w:szCs w:val="21"/>
              </w:rPr>
            </w:pPr>
            <w:r>
              <w:rPr>
                <w:sz w:val="21"/>
                <w:szCs w:val="21"/>
              </w:rPr>
              <w:t xml:space="preserve">Complete a </w:t>
            </w:r>
            <w:r>
              <w:rPr>
                <w:sz w:val="21"/>
                <w:szCs w:val="21"/>
              </w:rPr>
              <w:t>DUI</w:t>
            </w:r>
            <w:r w:rsidRPr="000068DF">
              <w:rPr>
                <w:sz w:val="21"/>
                <w:szCs w:val="21"/>
              </w:rPr>
              <w:t xml:space="preserve"> school</w:t>
            </w:r>
            <w:r w:rsidR="008B4629">
              <w:rPr>
                <w:sz w:val="21"/>
                <w:szCs w:val="21"/>
              </w:rPr>
              <w:t>.</w:t>
            </w:r>
          </w:p>
          <w:p w14:paraId="6CDD4E6C" w14:textId="1A57F816" w:rsidR="008B06C7" w:rsidRDefault="00611697" w:rsidP="00C3716C">
            <w:pPr>
              <w:pStyle w:val="ListParagraph"/>
              <w:numPr>
                <w:ilvl w:val="0"/>
                <w:numId w:val="10"/>
              </w:numPr>
              <w:rPr>
                <w:sz w:val="21"/>
                <w:szCs w:val="21"/>
              </w:rPr>
            </w:pPr>
            <w:r>
              <w:rPr>
                <w:sz w:val="21"/>
                <w:szCs w:val="21"/>
              </w:rPr>
              <w:t xml:space="preserve">Attend a </w:t>
            </w:r>
            <w:r>
              <w:rPr>
                <w:sz w:val="21"/>
                <w:szCs w:val="21"/>
              </w:rPr>
              <w:t>Victim Impact Pane</w:t>
            </w:r>
            <w:r>
              <w:rPr>
                <w:sz w:val="21"/>
                <w:szCs w:val="21"/>
              </w:rPr>
              <w:t>l</w:t>
            </w:r>
            <w:r w:rsidR="008B4629">
              <w:rPr>
                <w:sz w:val="21"/>
                <w:szCs w:val="21"/>
              </w:rPr>
              <w:t>.</w:t>
            </w:r>
          </w:p>
          <w:p w14:paraId="3F2D7672" w14:textId="7C5C00F2" w:rsidR="008B06C7" w:rsidRDefault="008B06C7" w:rsidP="00C3716C">
            <w:pPr>
              <w:pStyle w:val="ListParagraph"/>
              <w:numPr>
                <w:ilvl w:val="0"/>
                <w:numId w:val="10"/>
              </w:numPr>
              <w:rPr>
                <w:sz w:val="21"/>
                <w:szCs w:val="21"/>
              </w:rPr>
            </w:pPr>
            <w:r>
              <w:rPr>
                <w:sz w:val="21"/>
                <w:szCs w:val="21"/>
              </w:rPr>
              <w:t xml:space="preserve">Install an </w:t>
            </w:r>
            <w:r w:rsidR="00611697" w:rsidRPr="000068DF">
              <w:rPr>
                <w:sz w:val="21"/>
                <w:szCs w:val="21"/>
              </w:rPr>
              <w:t>interlock device</w:t>
            </w:r>
            <w:r>
              <w:rPr>
                <w:sz w:val="21"/>
                <w:szCs w:val="21"/>
              </w:rPr>
              <w:t xml:space="preserve"> in any vehicle the client drives for a period of 185 days</w:t>
            </w:r>
            <w:r w:rsidR="008B4629">
              <w:rPr>
                <w:sz w:val="21"/>
                <w:szCs w:val="21"/>
              </w:rPr>
              <w:t>.</w:t>
            </w:r>
          </w:p>
          <w:p w14:paraId="1E4C4391" w14:textId="223D14D2" w:rsidR="00611697" w:rsidRDefault="008B06C7" w:rsidP="00C3716C">
            <w:pPr>
              <w:pStyle w:val="ListParagraph"/>
              <w:numPr>
                <w:ilvl w:val="0"/>
                <w:numId w:val="10"/>
              </w:numPr>
              <w:rPr>
                <w:sz w:val="21"/>
                <w:szCs w:val="21"/>
              </w:rPr>
            </w:pPr>
            <w:r>
              <w:rPr>
                <w:sz w:val="21"/>
                <w:szCs w:val="21"/>
              </w:rPr>
              <w:t xml:space="preserve">Obtain a </w:t>
            </w:r>
            <w:r w:rsidR="00611697" w:rsidRPr="000068DF">
              <w:rPr>
                <w:sz w:val="21"/>
                <w:szCs w:val="21"/>
              </w:rPr>
              <w:t>S</w:t>
            </w:r>
            <w:r w:rsidR="00611697">
              <w:rPr>
                <w:sz w:val="21"/>
                <w:szCs w:val="21"/>
              </w:rPr>
              <w:t xml:space="preserve">ubstance Use </w:t>
            </w:r>
            <w:r w:rsidR="00611697" w:rsidRPr="000068DF">
              <w:rPr>
                <w:sz w:val="21"/>
                <w:szCs w:val="21"/>
              </w:rPr>
              <w:t>E</w:t>
            </w:r>
            <w:r w:rsidR="00611697">
              <w:rPr>
                <w:sz w:val="21"/>
                <w:szCs w:val="21"/>
              </w:rPr>
              <w:t>valuation</w:t>
            </w:r>
            <w:r w:rsidR="00611697" w:rsidRPr="000068DF">
              <w:rPr>
                <w:sz w:val="21"/>
                <w:szCs w:val="21"/>
              </w:rPr>
              <w:t xml:space="preserve"> </w:t>
            </w:r>
            <w:proofErr w:type="gramStart"/>
            <w:r w:rsidR="00611697" w:rsidRPr="000068DF">
              <w:rPr>
                <w:sz w:val="21"/>
                <w:szCs w:val="21"/>
              </w:rPr>
              <w:t>and  follow</w:t>
            </w:r>
            <w:proofErr w:type="gramEnd"/>
            <w:r w:rsidR="00611697" w:rsidRPr="000068DF">
              <w:rPr>
                <w:sz w:val="21"/>
                <w:szCs w:val="21"/>
              </w:rPr>
              <w:t xml:space="preserve"> </w:t>
            </w:r>
            <w:proofErr w:type="gramStart"/>
            <w:r>
              <w:rPr>
                <w:sz w:val="21"/>
                <w:szCs w:val="21"/>
              </w:rPr>
              <w:t>any and all</w:t>
            </w:r>
            <w:proofErr w:type="gramEnd"/>
            <w:r>
              <w:rPr>
                <w:sz w:val="21"/>
                <w:szCs w:val="21"/>
              </w:rPr>
              <w:t xml:space="preserve"> </w:t>
            </w:r>
            <w:r w:rsidR="00611697" w:rsidRPr="000068DF">
              <w:rPr>
                <w:sz w:val="21"/>
                <w:szCs w:val="21"/>
              </w:rPr>
              <w:t>t</w:t>
            </w:r>
            <w:r w:rsidR="00611697">
              <w:rPr>
                <w:sz w:val="21"/>
                <w:szCs w:val="21"/>
              </w:rPr>
              <w:t>reatment</w:t>
            </w:r>
            <w:r w:rsidR="00611697" w:rsidRPr="000068DF">
              <w:rPr>
                <w:sz w:val="21"/>
                <w:szCs w:val="21"/>
              </w:rPr>
              <w:t xml:space="preserve"> rec</w:t>
            </w:r>
            <w:r w:rsidR="00611697">
              <w:rPr>
                <w:sz w:val="21"/>
                <w:szCs w:val="21"/>
              </w:rPr>
              <w:t>ommendation</w:t>
            </w:r>
            <w:r w:rsidR="00611697" w:rsidRPr="000068DF">
              <w:rPr>
                <w:sz w:val="21"/>
                <w:szCs w:val="21"/>
              </w:rPr>
              <w:t>s</w:t>
            </w:r>
            <w:r>
              <w:rPr>
                <w:sz w:val="21"/>
                <w:szCs w:val="21"/>
              </w:rPr>
              <w:t>.</w:t>
            </w:r>
          </w:p>
          <w:p w14:paraId="7C0B1AF0" w14:textId="77777777" w:rsidR="00FC32DA" w:rsidRDefault="00FC32DA" w:rsidP="00FC32DA">
            <w:pPr>
              <w:ind w:left="720"/>
              <w:rPr>
                <w:sz w:val="21"/>
                <w:szCs w:val="21"/>
              </w:rPr>
            </w:pPr>
          </w:p>
          <w:p w14:paraId="3A6B1641" w14:textId="77777777" w:rsidR="00FC32DA" w:rsidRDefault="00FC32DA" w:rsidP="00FC32DA">
            <w:pPr>
              <w:ind w:left="720"/>
              <w:rPr>
                <w:sz w:val="21"/>
                <w:szCs w:val="21"/>
              </w:rPr>
            </w:pPr>
          </w:p>
          <w:p w14:paraId="208B9D4B" w14:textId="77777777" w:rsidR="00FC32DA" w:rsidRDefault="00FC32DA" w:rsidP="00FC32DA">
            <w:pPr>
              <w:ind w:left="720"/>
              <w:rPr>
                <w:sz w:val="21"/>
                <w:szCs w:val="21"/>
              </w:rPr>
            </w:pPr>
          </w:p>
          <w:p w14:paraId="06D3CBD7" w14:textId="345A3DE9" w:rsidR="006B3288" w:rsidRPr="00EE5E9B" w:rsidRDefault="006B3288" w:rsidP="006B3288">
            <w:pPr>
              <w:pStyle w:val="TableParagraph"/>
              <w:spacing w:line="250" w:lineRule="exact"/>
              <w:rPr>
                <w:b/>
                <w:color w:val="231F20"/>
                <w:spacing w:val="-2"/>
                <w:sz w:val="21"/>
              </w:rPr>
            </w:pPr>
            <w:r>
              <w:rPr>
                <w:sz w:val="21"/>
                <w:szCs w:val="21"/>
              </w:rPr>
              <w:lastRenderedPageBreak/>
              <w:t xml:space="preserve">  </w:t>
            </w:r>
            <w:r w:rsidRPr="00EE5E9B">
              <w:rPr>
                <w:b/>
                <w:color w:val="231F20"/>
                <w:sz w:val="21"/>
              </w:rPr>
              <w:t>Remarks/Recommendations/Notes</w:t>
            </w:r>
            <w:r>
              <w:rPr>
                <w:b/>
                <w:color w:val="231F20"/>
                <w:sz w:val="21"/>
              </w:rPr>
              <w:t xml:space="preserve"> (continued from previous page)</w:t>
            </w:r>
            <w:r>
              <w:rPr>
                <w:b/>
                <w:color w:val="231F20"/>
                <w:spacing w:val="18"/>
                <w:sz w:val="21"/>
              </w:rPr>
              <w:t>:</w:t>
            </w:r>
          </w:p>
          <w:p w14:paraId="4785B766" w14:textId="063F9F0C" w:rsidR="00FC32DA" w:rsidRDefault="00FC32DA" w:rsidP="00FC32DA">
            <w:pPr>
              <w:rPr>
                <w:sz w:val="21"/>
                <w:szCs w:val="21"/>
              </w:rPr>
            </w:pPr>
          </w:p>
          <w:p w14:paraId="133E4616" w14:textId="26A890BD" w:rsidR="0059624A" w:rsidRPr="00981419" w:rsidRDefault="00F74D43" w:rsidP="00981419">
            <w:pPr>
              <w:ind w:left="720"/>
              <w:rPr>
                <w:sz w:val="21"/>
                <w:szCs w:val="21"/>
              </w:rPr>
            </w:pPr>
            <w:r w:rsidRPr="00FC32DA">
              <w:rPr>
                <w:sz w:val="21"/>
                <w:szCs w:val="21"/>
              </w:rPr>
              <w:t>The client pled guilty to DUI-1</w:t>
            </w:r>
            <w:r w:rsidRPr="00FC32DA">
              <w:rPr>
                <w:sz w:val="21"/>
                <w:szCs w:val="21"/>
                <w:vertAlign w:val="superscript"/>
              </w:rPr>
              <w:t>st</w:t>
            </w:r>
            <w:r w:rsidRPr="00FC32DA">
              <w:rPr>
                <w:sz w:val="21"/>
                <w:szCs w:val="21"/>
              </w:rPr>
              <w:t xml:space="preserve"> Offence. Following the court canvass, the court accepted the guilty plea. </w:t>
            </w:r>
            <w:r w:rsidR="00D95022" w:rsidRPr="00FC32DA">
              <w:rPr>
                <w:sz w:val="21"/>
                <w:szCs w:val="21"/>
              </w:rPr>
              <w:t xml:space="preserve">The </w:t>
            </w:r>
            <w:r w:rsidRPr="00FC32DA">
              <w:rPr>
                <w:sz w:val="21"/>
                <w:szCs w:val="21"/>
              </w:rPr>
              <w:t xml:space="preserve">State dismissed count 2. </w:t>
            </w:r>
            <w:proofErr w:type="gramStart"/>
            <w:r w:rsidRPr="006B3288">
              <w:rPr>
                <w:sz w:val="21"/>
                <w:szCs w:val="21"/>
              </w:rPr>
              <w:t>Sentencing</w:t>
            </w:r>
            <w:proofErr w:type="gramEnd"/>
            <w:r w:rsidRPr="006B3288">
              <w:rPr>
                <w:sz w:val="21"/>
                <w:szCs w:val="21"/>
              </w:rPr>
              <w:t xml:space="preserve"> </w:t>
            </w:r>
            <w:r w:rsidR="00D95022" w:rsidRPr="006B3288">
              <w:rPr>
                <w:sz w:val="21"/>
                <w:szCs w:val="21"/>
              </w:rPr>
              <w:t xml:space="preserve">is </w:t>
            </w:r>
            <w:r w:rsidRPr="006B3288">
              <w:rPr>
                <w:sz w:val="21"/>
                <w:szCs w:val="21"/>
              </w:rPr>
              <w:t xml:space="preserve">scheduled </w:t>
            </w:r>
            <w:r w:rsidR="00981419" w:rsidRPr="006B3288">
              <w:rPr>
                <w:sz w:val="21"/>
                <w:szCs w:val="21"/>
              </w:rPr>
              <w:t>for</w:t>
            </w:r>
            <w:r w:rsidRPr="006B3288">
              <w:rPr>
                <w:sz w:val="21"/>
                <w:szCs w:val="21"/>
              </w:rPr>
              <w:t xml:space="preserve"> 5/28/2025 at 2:00 p.m. </w:t>
            </w:r>
            <w:r w:rsidR="002A3EFD" w:rsidRPr="006B3288">
              <w:rPr>
                <w:sz w:val="21"/>
                <w:szCs w:val="21"/>
              </w:rPr>
              <w:t xml:space="preserve">The client is ordered </w:t>
            </w:r>
            <w:r w:rsidRPr="006B3288">
              <w:rPr>
                <w:sz w:val="21"/>
                <w:szCs w:val="21"/>
              </w:rPr>
              <w:t xml:space="preserve">to obtain </w:t>
            </w:r>
            <w:r w:rsidR="002A3EFD" w:rsidRPr="006B3288">
              <w:rPr>
                <w:sz w:val="21"/>
                <w:szCs w:val="21"/>
              </w:rPr>
              <w:t>a</w:t>
            </w:r>
            <w:r w:rsidRPr="006B3288">
              <w:rPr>
                <w:sz w:val="21"/>
                <w:szCs w:val="21"/>
              </w:rPr>
              <w:t xml:space="preserve"> Substance Use Evaluation</w:t>
            </w:r>
            <w:r w:rsidR="002A3EFD" w:rsidRPr="006B3288">
              <w:rPr>
                <w:sz w:val="21"/>
                <w:szCs w:val="21"/>
              </w:rPr>
              <w:t xml:space="preserve"> prior to the sentencing date</w:t>
            </w:r>
            <w:r w:rsidRPr="006B3288">
              <w:rPr>
                <w:sz w:val="21"/>
                <w:szCs w:val="21"/>
              </w:rPr>
              <w:t>.</w:t>
            </w:r>
          </w:p>
          <w:p w14:paraId="6E8A8CE8" w14:textId="77777777" w:rsidR="00203C77" w:rsidRPr="00203C77" w:rsidRDefault="00203C77" w:rsidP="00203C77">
            <w:pPr>
              <w:pStyle w:val="ListParagraph"/>
              <w:ind w:left="535"/>
              <w:rPr>
                <w:sz w:val="21"/>
                <w:szCs w:val="21"/>
              </w:rPr>
            </w:pPr>
          </w:p>
          <w:p w14:paraId="19B5B262" w14:textId="050D3028" w:rsidR="00203C77" w:rsidRPr="00A33385" w:rsidRDefault="00D0620B" w:rsidP="00A33385">
            <w:pPr>
              <w:pStyle w:val="BodyText"/>
              <w:numPr>
                <w:ilvl w:val="0"/>
                <w:numId w:val="8"/>
              </w:numPr>
              <w:rPr>
                <w:b w:val="0"/>
                <w:bCs w:val="0"/>
              </w:rPr>
            </w:pPr>
            <w:r w:rsidRPr="00A33385">
              <w:rPr>
                <w:b w:val="0"/>
                <w:bCs w:val="0"/>
                <w:u w:val="single"/>
              </w:rPr>
              <w:t>Fifth client</w:t>
            </w:r>
            <w:r w:rsidRPr="00EE03C7">
              <w:rPr>
                <w:b w:val="0"/>
                <w:bCs w:val="0"/>
              </w:rPr>
              <w:t xml:space="preserve">: Sentencing </w:t>
            </w:r>
            <w:r w:rsidR="006F0FB1" w:rsidRPr="00EE03C7">
              <w:rPr>
                <w:b w:val="0"/>
                <w:bCs w:val="0"/>
              </w:rPr>
              <w:t>h</w:t>
            </w:r>
            <w:r w:rsidRPr="00EE03C7">
              <w:rPr>
                <w:b w:val="0"/>
                <w:bCs w:val="0"/>
              </w:rPr>
              <w:t>earing. The client is out-of-custody and present</w:t>
            </w:r>
            <w:r w:rsidR="00B5012A" w:rsidRPr="00EE03C7">
              <w:t xml:space="preserve"> </w:t>
            </w:r>
            <w:r w:rsidR="00B5012A" w:rsidRPr="00E54777">
              <w:rPr>
                <w:b w:val="0"/>
                <w:bCs w:val="0"/>
              </w:rPr>
              <w:t>in person</w:t>
            </w:r>
            <w:r w:rsidRPr="00E54777">
              <w:rPr>
                <w:b w:val="0"/>
                <w:bCs w:val="0"/>
              </w:rPr>
              <w:t>.</w:t>
            </w:r>
            <w:r w:rsidRPr="00EE03C7">
              <w:rPr>
                <w:b w:val="0"/>
                <w:bCs w:val="0"/>
              </w:rPr>
              <w:t xml:space="preserve"> </w:t>
            </w:r>
            <w:r w:rsidR="00E54777" w:rsidRPr="00FD5125">
              <w:rPr>
                <w:b w:val="0"/>
                <w:bCs w:val="0"/>
              </w:rPr>
              <w:t>The client was previously found guilty of DUI-2</w:t>
            </w:r>
            <w:r w:rsidR="00E54777" w:rsidRPr="00FD5125">
              <w:rPr>
                <w:b w:val="0"/>
                <w:bCs w:val="0"/>
                <w:vertAlign w:val="superscript"/>
              </w:rPr>
              <w:t>nd</w:t>
            </w:r>
            <w:r w:rsidR="00E54777" w:rsidRPr="00FD5125">
              <w:rPr>
                <w:b w:val="0"/>
                <w:bCs w:val="0"/>
              </w:rPr>
              <w:t xml:space="preserve"> at trial. The client needs to obtain a Substance Use Evaluation prior to sentencing. The client has not obtained it yet. Brian requested a continuance to enable the client to get the Substance Use Evaluation. Brian told the court that he did not make the requirement of the Substance Use Evaluation clear to his client. So, Brian said that the client’s failure to obtain the evaluation is partly Brian’s fault. The court continued the Sentencing hearing to 5/28/2025 at 2:00 p.m.</w:t>
            </w:r>
          </w:p>
          <w:p w14:paraId="4DDE8850" w14:textId="77777777" w:rsidR="00EE03C7" w:rsidRPr="00EE03C7" w:rsidRDefault="00EE03C7" w:rsidP="00EE03C7">
            <w:pPr>
              <w:rPr>
                <w:sz w:val="21"/>
                <w:szCs w:val="21"/>
              </w:rPr>
            </w:pPr>
          </w:p>
          <w:p w14:paraId="011EC5D8" w14:textId="3F63D4F4" w:rsidR="0059624A" w:rsidRPr="00727F56" w:rsidRDefault="009A5196" w:rsidP="00161678">
            <w:pPr>
              <w:pStyle w:val="ListParagraph"/>
              <w:numPr>
                <w:ilvl w:val="0"/>
                <w:numId w:val="8"/>
              </w:numPr>
              <w:rPr>
                <w:sz w:val="21"/>
                <w:szCs w:val="21"/>
              </w:rPr>
            </w:pPr>
            <w:r w:rsidRPr="00B12354">
              <w:rPr>
                <w:sz w:val="21"/>
                <w:szCs w:val="21"/>
                <w:u w:val="single"/>
              </w:rPr>
              <w:t>Sixth client</w:t>
            </w:r>
            <w:r w:rsidRPr="00B12354">
              <w:rPr>
                <w:sz w:val="21"/>
                <w:szCs w:val="21"/>
              </w:rPr>
              <w:t>:</w:t>
            </w:r>
            <w:r w:rsidRPr="006F0FB1">
              <w:rPr>
                <w:sz w:val="21"/>
                <w:szCs w:val="21"/>
              </w:rPr>
              <w:t xml:space="preserve"> Status hearing. The client is out-of-custody and present in person. </w:t>
            </w:r>
            <w:r w:rsidR="00727F56" w:rsidRPr="00016265">
              <w:rPr>
                <w:sz w:val="21"/>
                <w:szCs w:val="21"/>
              </w:rPr>
              <w:t xml:space="preserve">Brian informed the court that the parties </w:t>
            </w:r>
            <w:proofErr w:type="gramStart"/>
            <w:r w:rsidR="00727F56" w:rsidRPr="00016265">
              <w:rPr>
                <w:sz w:val="21"/>
                <w:szCs w:val="21"/>
              </w:rPr>
              <w:t>reached</w:t>
            </w:r>
            <w:proofErr w:type="gramEnd"/>
            <w:r w:rsidR="00727F56" w:rsidRPr="00016265">
              <w:rPr>
                <w:sz w:val="21"/>
                <w:szCs w:val="21"/>
              </w:rPr>
              <w:t xml:space="preserve"> a settlement agreement. The negotiations required that the client obtain a Substance Use Evaluation and provide a copy of the police report to the evaluator to use when conducting the evaluation. The client obtained a Substance Use Evaluation but had not provided a copy of the police report to the evaluator. Brian requested a </w:t>
            </w:r>
            <w:proofErr w:type="gramStart"/>
            <w:r w:rsidR="00727F56" w:rsidRPr="00016265">
              <w:rPr>
                <w:sz w:val="21"/>
                <w:szCs w:val="21"/>
              </w:rPr>
              <w:t>continuance</w:t>
            </w:r>
            <w:proofErr w:type="gramEnd"/>
            <w:r w:rsidR="00727F56" w:rsidRPr="00016265">
              <w:rPr>
                <w:sz w:val="21"/>
                <w:szCs w:val="21"/>
              </w:rPr>
              <w:t xml:space="preserve"> to enable the client to return to the evaluator, provide the evaluator with a copy of the police report and see if that changes the evaluation or recommendation. Also, the State needs additional time to obtain a restitution amount. The court continued the hearing </w:t>
            </w:r>
            <w:proofErr w:type="gramStart"/>
            <w:r w:rsidR="00727F56" w:rsidRPr="00016265">
              <w:rPr>
                <w:sz w:val="21"/>
                <w:szCs w:val="21"/>
              </w:rPr>
              <w:t>to</w:t>
            </w:r>
            <w:proofErr w:type="gramEnd"/>
            <w:r w:rsidR="00727F56" w:rsidRPr="00016265">
              <w:rPr>
                <w:sz w:val="21"/>
                <w:szCs w:val="21"/>
              </w:rPr>
              <w:t xml:space="preserve"> 5/28/2025 at 2:00 p.m.</w:t>
            </w:r>
          </w:p>
          <w:p w14:paraId="26462FC2" w14:textId="77777777" w:rsidR="00203C77" w:rsidRPr="00203C77" w:rsidRDefault="00203C77" w:rsidP="00203C77">
            <w:pPr>
              <w:pStyle w:val="ListParagraph"/>
              <w:ind w:left="535"/>
              <w:rPr>
                <w:sz w:val="21"/>
                <w:szCs w:val="21"/>
              </w:rPr>
            </w:pPr>
          </w:p>
          <w:p w14:paraId="76B74D47" w14:textId="30878FCE" w:rsidR="0059624A" w:rsidRPr="006F0FB1" w:rsidRDefault="00BF5C1F" w:rsidP="00161678">
            <w:pPr>
              <w:pStyle w:val="ListParagraph"/>
              <w:numPr>
                <w:ilvl w:val="0"/>
                <w:numId w:val="8"/>
              </w:numPr>
              <w:rPr>
                <w:sz w:val="21"/>
                <w:szCs w:val="21"/>
              </w:rPr>
            </w:pPr>
            <w:r w:rsidRPr="006F0FB1">
              <w:rPr>
                <w:sz w:val="21"/>
                <w:szCs w:val="21"/>
                <w:u w:val="single"/>
              </w:rPr>
              <w:t xml:space="preserve">Seventh </w:t>
            </w:r>
            <w:r w:rsidRPr="00C804B1">
              <w:rPr>
                <w:sz w:val="21"/>
                <w:szCs w:val="21"/>
                <w:u w:val="single"/>
              </w:rPr>
              <w:t>client</w:t>
            </w:r>
            <w:r w:rsidRPr="00C804B1">
              <w:rPr>
                <w:sz w:val="21"/>
                <w:szCs w:val="21"/>
              </w:rPr>
              <w:t>:</w:t>
            </w:r>
            <w:r w:rsidRPr="006F0FB1">
              <w:rPr>
                <w:sz w:val="21"/>
                <w:szCs w:val="21"/>
              </w:rPr>
              <w:t xml:space="preserve"> </w:t>
            </w:r>
            <w:r w:rsidR="00DB13C0" w:rsidRPr="006F0FB1">
              <w:rPr>
                <w:sz w:val="21"/>
                <w:szCs w:val="21"/>
              </w:rPr>
              <w:t>Status hearing</w:t>
            </w:r>
            <w:r w:rsidRPr="006F0FB1">
              <w:rPr>
                <w:sz w:val="21"/>
                <w:szCs w:val="21"/>
              </w:rPr>
              <w:t xml:space="preserve">. The client </w:t>
            </w:r>
            <w:proofErr w:type="gramStart"/>
            <w:r w:rsidRPr="006F0FB1">
              <w:rPr>
                <w:sz w:val="21"/>
                <w:szCs w:val="21"/>
              </w:rPr>
              <w:t>is-out</w:t>
            </w:r>
            <w:proofErr w:type="gramEnd"/>
            <w:r w:rsidRPr="006F0FB1">
              <w:rPr>
                <w:sz w:val="21"/>
                <w:szCs w:val="21"/>
              </w:rPr>
              <w:t xml:space="preserve">-of-custody and </w:t>
            </w:r>
            <w:r w:rsidR="00B0243D">
              <w:rPr>
                <w:sz w:val="21"/>
                <w:szCs w:val="21"/>
              </w:rPr>
              <w:t xml:space="preserve">not </w:t>
            </w:r>
            <w:r w:rsidRPr="006F0FB1">
              <w:rPr>
                <w:sz w:val="21"/>
                <w:szCs w:val="21"/>
              </w:rPr>
              <w:t>present.</w:t>
            </w:r>
            <w:r w:rsidR="00C83520" w:rsidRPr="006F0FB1">
              <w:rPr>
                <w:sz w:val="21"/>
                <w:szCs w:val="21"/>
              </w:rPr>
              <w:t xml:space="preserve"> </w:t>
            </w:r>
            <w:r w:rsidR="00B12354">
              <w:rPr>
                <w:sz w:val="21"/>
                <w:szCs w:val="21"/>
              </w:rPr>
              <w:t>Brian requested that the court issue an Order to Show Cause</w:t>
            </w:r>
            <w:r w:rsidR="008C4615">
              <w:rPr>
                <w:sz w:val="21"/>
                <w:szCs w:val="21"/>
              </w:rPr>
              <w:t xml:space="preserve"> rather than issue a bench warrant. The State requested that the court issue a bench warrant. The court issued a bench warrant in the amount of $5,000 cash or bond. Extradition was limited to the 5 Northern Nevada Counties (Washoe, Carson City, Douglas, Lyon, and Churchill).</w:t>
            </w:r>
          </w:p>
          <w:p w14:paraId="202403DE" w14:textId="77777777" w:rsidR="00203C77" w:rsidRPr="00203C77" w:rsidRDefault="00203C77" w:rsidP="00203C77">
            <w:pPr>
              <w:pStyle w:val="ListParagraph"/>
              <w:ind w:left="535"/>
            </w:pPr>
          </w:p>
          <w:p w14:paraId="3CA2DBD2" w14:textId="0369A4E9" w:rsidR="00ED111E" w:rsidRPr="00DA525C" w:rsidRDefault="002F11CE" w:rsidP="00161678">
            <w:pPr>
              <w:pStyle w:val="ListParagraph"/>
              <w:numPr>
                <w:ilvl w:val="0"/>
                <w:numId w:val="8"/>
              </w:numPr>
            </w:pPr>
            <w:r w:rsidRPr="00DA525C">
              <w:rPr>
                <w:sz w:val="21"/>
                <w:szCs w:val="21"/>
                <w:u w:val="single"/>
              </w:rPr>
              <w:t>Eighth client</w:t>
            </w:r>
            <w:r w:rsidRPr="00DA525C">
              <w:rPr>
                <w:sz w:val="21"/>
                <w:szCs w:val="21"/>
              </w:rPr>
              <w:t>:</w:t>
            </w:r>
            <w:r w:rsidRPr="006F0FB1">
              <w:rPr>
                <w:sz w:val="21"/>
                <w:szCs w:val="21"/>
              </w:rPr>
              <w:t xml:space="preserve"> </w:t>
            </w:r>
            <w:r w:rsidR="00DB13C0" w:rsidRPr="006F0FB1">
              <w:rPr>
                <w:sz w:val="21"/>
                <w:szCs w:val="21"/>
              </w:rPr>
              <w:t>Status hearing</w:t>
            </w:r>
            <w:r w:rsidR="00761485" w:rsidRPr="006F0FB1">
              <w:rPr>
                <w:sz w:val="21"/>
                <w:szCs w:val="21"/>
              </w:rPr>
              <w:t xml:space="preserve">. The client is out-of-custody and present in person. </w:t>
            </w:r>
            <w:r w:rsidR="00C804B1">
              <w:rPr>
                <w:sz w:val="21"/>
                <w:szCs w:val="21"/>
              </w:rPr>
              <w:t xml:space="preserve">Brian informed the court that the client intends to accept the State’s settlement offer. However, </w:t>
            </w:r>
            <w:r w:rsidR="00DA525C">
              <w:rPr>
                <w:sz w:val="21"/>
                <w:szCs w:val="21"/>
              </w:rPr>
              <w:t xml:space="preserve">the client, through no fault of his own, has not been taking his mental health medications. Brian requested a </w:t>
            </w:r>
            <w:proofErr w:type="gramStart"/>
            <w:r w:rsidR="00DA525C">
              <w:rPr>
                <w:sz w:val="21"/>
                <w:szCs w:val="21"/>
              </w:rPr>
              <w:t>continuance</w:t>
            </w:r>
            <w:proofErr w:type="gramEnd"/>
            <w:r w:rsidR="00DA525C">
              <w:rPr>
                <w:sz w:val="21"/>
                <w:szCs w:val="21"/>
              </w:rPr>
              <w:t xml:space="preserve"> so that the client can be back on his medications before formally accepting the offer and entering a guilty plea. The State did not object to </w:t>
            </w:r>
            <w:proofErr w:type="gramStart"/>
            <w:r w:rsidR="00DA525C">
              <w:rPr>
                <w:sz w:val="21"/>
                <w:szCs w:val="21"/>
              </w:rPr>
              <w:t>a continuance</w:t>
            </w:r>
            <w:proofErr w:type="gramEnd"/>
            <w:r w:rsidR="00DA525C">
              <w:rPr>
                <w:sz w:val="21"/>
                <w:szCs w:val="21"/>
              </w:rPr>
              <w:t xml:space="preserve">. The court continued the hearing </w:t>
            </w:r>
            <w:proofErr w:type="gramStart"/>
            <w:r w:rsidR="00DA525C">
              <w:rPr>
                <w:sz w:val="21"/>
                <w:szCs w:val="21"/>
              </w:rPr>
              <w:t>to</w:t>
            </w:r>
            <w:proofErr w:type="gramEnd"/>
            <w:r w:rsidR="00DA525C">
              <w:rPr>
                <w:sz w:val="21"/>
                <w:szCs w:val="21"/>
              </w:rPr>
              <w:t xml:space="preserve"> 5/28/2025 at 2:00 p.m.</w:t>
            </w:r>
          </w:p>
          <w:p w14:paraId="4568B9FC" w14:textId="77777777" w:rsidR="00DA525C" w:rsidRDefault="00DA525C" w:rsidP="00DA525C">
            <w:pPr>
              <w:pStyle w:val="ListParagraph"/>
            </w:pPr>
          </w:p>
          <w:p w14:paraId="11FD81C9" w14:textId="77777777" w:rsidR="00DA525C" w:rsidRDefault="00DA525C" w:rsidP="00DA525C">
            <w:pPr>
              <w:pStyle w:val="ListParagraph"/>
              <w:ind w:left="720"/>
            </w:pPr>
          </w:p>
          <w:p w14:paraId="1FE8F6FE" w14:textId="77777777" w:rsidR="00DA525C" w:rsidRDefault="00DA525C" w:rsidP="00DA525C">
            <w:pPr>
              <w:pStyle w:val="ListParagraph"/>
              <w:ind w:left="720"/>
            </w:pPr>
          </w:p>
          <w:p w14:paraId="1FA85FA9" w14:textId="77777777" w:rsidR="00DA525C" w:rsidRDefault="00DA525C" w:rsidP="00DA525C">
            <w:pPr>
              <w:pStyle w:val="ListParagraph"/>
              <w:ind w:left="720"/>
            </w:pPr>
          </w:p>
          <w:p w14:paraId="2823B715" w14:textId="77777777" w:rsidR="00DA525C" w:rsidRDefault="00DA525C" w:rsidP="00DA525C">
            <w:pPr>
              <w:pStyle w:val="ListParagraph"/>
              <w:ind w:left="720"/>
            </w:pPr>
          </w:p>
          <w:p w14:paraId="3636D595" w14:textId="77777777" w:rsidR="00DA525C" w:rsidRDefault="00DA525C" w:rsidP="00DA525C">
            <w:pPr>
              <w:pStyle w:val="ListParagraph"/>
              <w:ind w:left="720"/>
            </w:pPr>
          </w:p>
          <w:p w14:paraId="27968A86" w14:textId="77777777" w:rsidR="00DA525C" w:rsidRDefault="00DA525C" w:rsidP="00DA525C">
            <w:pPr>
              <w:pStyle w:val="ListParagraph"/>
              <w:ind w:left="720"/>
            </w:pPr>
          </w:p>
          <w:p w14:paraId="085D118B" w14:textId="77777777" w:rsidR="00DA525C" w:rsidRPr="006F0FB1" w:rsidRDefault="00DA525C" w:rsidP="00DA525C">
            <w:pPr>
              <w:pStyle w:val="ListParagraph"/>
              <w:ind w:left="720"/>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17861B34"/>
    <w:multiLevelType w:val="hybridMultilevel"/>
    <w:tmpl w:val="97B688E6"/>
    <w:lvl w:ilvl="0" w:tplc="B0BE1F8C">
      <w:start w:val="6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740C01"/>
    <w:multiLevelType w:val="hybridMultilevel"/>
    <w:tmpl w:val="C2EEA33C"/>
    <w:lvl w:ilvl="0" w:tplc="D49E6FC2">
      <w:start w:val="1"/>
      <w:numFmt w:val="decimal"/>
      <w:lvlText w:val="%1."/>
      <w:lvlJc w:val="left"/>
      <w:pPr>
        <w:ind w:left="720" w:hanging="360"/>
      </w:pPr>
      <w:rPr>
        <w:rFonts w:ascii="Calibri" w:eastAsia="Calibri" w:hAnsi="Calibri" w:cs="Calibri"/>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7" w15:restartNumberingAfterBreak="0">
    <w:nsid w:val="5A9B368A"/>
    <w:multiLevelType w:val="hybridMultilevel"/>
    <w:tmpl w:val="67A82002"/>
    <w:lvl w:ilvl="0" w:tplc="5D8C3C02">
      <w:start w:val="4"/>
      <w:numFmt w:val="bullet"/>
      <w:lvlText w:val=""/>
      <w:lvlJc w:val="left"/>
      <w:pPr>
        <w:ind w:left="1080" w:hanging="360"/>
      </w:pPr>
      <w:rPr>
        <w:rFonts w:ascii="Symbol" w:eastAsia="Calibri" w:hAnsi="Symbol" w:cs="Calibri"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4"/>
  </w:num>
  <w:num w:numId="2" w16cid:durableId="585502802">
    <w:abstractNumId w:val="0"/>
  </w:num>
  <w:num w:numId="3" w16cid:durableId="1089693648">
    <w:abstractNumId w:val="5"/>
  </w:num>
  <w:num w:numId="4" w16cid:durableId="1998730361">
    <w:abstractNumId w:val="1"/>
  </w:num>
  <w:num w:numId="5" w16cid:durableId="95828938">
    <w:abstractNumId w:val="9"/>
  </w:num>
  <w:num w:numId="6" w16cid:durableId="2056812380">
    <w:abstractNumId w:val="8"/>
  </w:num>
  <w:num w:numId="7" w16cid:durableId="1708482516">
    <w:abstractNumId w:val="6"/>
  </w:num>
  <w:num w:numId="8" w16cid:durableId="1502039606">
    <w:abstractNumId w:val="3"/>
  </w:num>
  <w:num w:numId="9" w16cid:durableId="266038988">
    <w:abstractNumId w:val="2"/>
  </w:num>
  <w:num w:numId="10" w16cid:durableId="7934450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68DF"/>
    <w:rsid w:val="0001299B"/>
    <w:rsid w:val="00016630"/>
    <w:rsid w:val="00044E76"/>
    <w:rsid w:val="000517E4"/>
    <w:rsid w:val="00052EAB"/>
    <w:rsid w:val="000541C3"/>
    <w:rsid w:val="00054A21"/>
    <w:rsid w:val="0008079A"/>
    <w:rsid w:val="0008098A"/>
    <w:rsid w:val="0008100F"/>
    <w:rsid w:val="00081921"/>
    <w:rsid w:val="000A2107"/>
    <w:rsid w:val="000A4F2B"/>
    <w:rsid w:val="000B00AC"/>
    <w:rsid w:val="000B016B"/>
    <w:rsid w:val="000B1FDF"/>
    <w:rsid w:val="000B66FF"/>
    <w:rsid w:val="000C0A7C"/>
    <w:rsid w:val="000C412D"/>
    <w:rsid w:val="000C771F"/>
    <w:rsid w:val="000E6014"/>
    <w:rsid w:val="000F37F2"/>
    <w:rsid w:val="000F64F7"/>
    <w:rsid w:val="001202F4"/>
    <w:rsid w:val="001230F9"/>
    <w:rsid w:val="001273D2"/>
    <w:rsid w:val="00127EDC"/>
    <w:rsid w:val="0013053B"/>
    <w:rsid w:val="001305EC"/>
    <w:rsid w:val="00135995"/>
    <w:rsid w:val="00143DEC"/>
    <w:rsid w:val="00161678"/>
    <w:rsid w:val="001628B1"/>
    <w:rsid w:val="00162F2C"/>
    <w:rsid w:val="00163B5B"/>
    <w:rsid w:val="00167EE2"/>
    <w:rsid w:val="001A0D34"/>
    <w:rsid w:val="001B3525"/>
    <w:rsid w:val="001C68EE"/>
    <w:rsid w:val="001E2B53"/>
    <w:rsid w:val="001E4C16"/>
    <w:rsid w:val="00203C77"/>
    <w:rsid w:val="0022184F"/>
    <w:rsid w:val="00222B6C"/>
    <w:rsid w:val="00230146"/>
    <w:rsid w:val="002441B4"/>
    <w:rsid w:val="0025077E"/>
    <w:rsid w:val="0025667B"/>
    <w:rsid w:val="002608B8"/>
    <w:rsid w:val="002618A8"/>
    <w:rsid w:val="0027597B"/>
    <w:rsid w:val="00276EE6"/>
    <w:rsid w:val="00283EDE"/>
    <w:rsid w:val="00291D3F"/>
    <w:rsid w:val="002A3EFD"/>
    <w:rsid w:val="002A452E"/>
    <w:rsid w:val="002A4CE9"/>
    <w:rsid w:val="002F11CE"/>
    <w:rsid w:val="002F30D2"/>
    <w:rsid w:val="003031A6"/>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3F5134"/>
    <w:rsid w:val="00431078"/>
    <w:rsid w:val="0044428B"/>
    <w:rsid w:val="00446CE9"/>
    <w:rsid w:val="00447384"/>
    <w:rsid w:val="0045176E"/>
    <w:rsid w:val="00453286"/>
    <w:rsid w:val="00480FA6"/>
    <w:rsid w:val="00481089"/>
    <w:rsid w:val="00496106"/>
    <w:rsid w:val="0049612C"/>
    <w:rsid w:val="004B241C"/>
    <w:rsid w:val="004B2738"/>
    <w:rsid w:val="004F0A1D"/>
    <w:rsid w:val="004F6524"/>
    <w:rsid w:val="00511610"/>
    <w:rsid w:val="00537783"/>
    <w:rsid w:val="005439B8"/>
    <w:rsid w:val="00552654"/>
    <w:rsid w:val="00566083"/>
    <w:rsid w:val="00574450"/>
    <w:rsid w:val="0059624A"/>
    <w:rsid w:val="005C49A9"/>
    <w:rsid w:val="005C7417"/>
    <w:rsid w:val="005E6DB7"/>
    <w:rsid w:val="005E7B10"/>
    <w:rsid w:val="00602BA9"/>
    <w:rsid w:val="00611697"/>
    <w:rsid w:val="0064178A"/>
    <w:rsid w:val="00641F31"/>
    <w:rsid w:val="0064200E"/>
    <w:rsid w:val="00644B99"/>
    <w:rsid w:val="0066578A"/>
    <w:rsid w:val="006937F3"/>
    <w:rsid w:val="00694F5B"/>
    <w:rsid w:val="00695340"/>
    <w:rsid w:val="006A03E6"/>
    <w:rsid w:val="006A23BE"/>
    <w:rsid w:val="006A3002"/>
    <w:rsid w:val="006A63C8"/>
    <w:rsid w:val="006B2F02"/>
    <w:rsid w:val="006B3288"/>
    <w:rsid w:val="006E00C1"/>
    <w:rsid w:val="006E5B45"/>
    <w:rsid w:val="006F0FB1"/>
    <w:rsid w:val="006F7345"/>
    <w:rsid w:val="00707F37"/>
    <w:rsid w:val="00723B2F"/>
    <w:rsid w:val="00727F56"/>
    <w:rsid w:val="00743B27"/>
    <w:rsid w:val="00744E3A"/>
    <w:rsid w:val="007504A5"/>
    <w:rsid w:val="007516D6"/>
    <w:rsid w:val="00761485"/>
    <w:rsid w:val="00772111"/>
    <w:rsid w:val="00776DDA"/>
    <w:rsid w:val="00790BAA"/>
    <w:rsid w:val="00792811"/>
    <w:rsid w:val="007B75CA"/>
    <w:rsid w:val="007D75BF"/>
    <w:rsid w:val="007F0B66"/>
    <w:rsid w:val="007F6CC1"/>
    <w:rsid w:val="00813372"/>
    <w:rsid w:val="008135B5"/>
    <w:rsid w:val="00821CFE"/>
    <w:rsid w:val="008371EB"/>
    <w:rsid w:val="00842585"/>
    <w:rsid w:val="008524A4"/>
    <w:rsid w:val="0085597C"/>
    <w:rsid w:val="00867B0F"/>
    <w:rsid w:val="008902B9"/>
    <w:rsid w:val="0089169D"/>
    <w:rsid w:val="008972C6"/>
    <w:rsid w:val="008A3969"/>
    <w:rsid w:val="008B06C7"/>
    <w:rsid w:val="008B270D"/>
    <w:rsid w:val="008B4629"/>
    <w:rsid w:val="008C4615"/>
    <w:rsid w:val="008D49A6"/>
    <w:rsid w:val="00917B22"/>
    <w:rsid w:val="00925308"/>
    <w:rsid w:val="00930EA9"/>
    <w:rsid w:val="009438E1"/>
    <w:rsid w:val="00947D18"/>
    <w:rsid w:val="00951C7E"/>
    <w:rsid w:val="009569DD"/>
    <w:rsid w:val="00961119"/>
    <w:rsid w:val="00981419"/>
    <w:rsid w:val="009928D6"/>
    <w:rsid w:val="009A5196"/>
    <w:rsid w:val="009B6950"/>
    <w:rsid w:val="009C16EF"/>
    <w:rsid w:val="009C31C0"/>
    <w:rsid w:val="009C70ED"/>
    <w:rsid w:val="009C7A95"/>
    <w:rsid w:val="009D122A"/>
    <w:rsid w:val="009D3A9F"/>
    <w:rsid w:val="00A0440D"/>
    <w:rsid w:val="00A12E33"/>
    <w:rsid w:val="00A33385"/>
    <w:rsid w:val="00A33B67"/>
    <w:rsid w:val="00A60B21"/>
    <w:rsid w:val="00A73DAE"/>
    <w:rsid w:val="00A862BA"/>
    <w:rsid w:val="00A8637F"/>
    <w:rsid w:val="00A978E4"/>
    <w:rsid w:val="00AB08C4"/>
    <w:rsid w:val="00AB19B5"/>
    <w:rsid w:val="00AE66C2"/>
    <w:rsid w:val="00B0243D"/>
    <w:rsid w:val="00B04E22"/>
    <w:rsid w:val="00B12354"/>
    <w:rsid w:val="00B12897"/>
    <w:rsid w:val="00B15BE0"/>
    <w:rsid w:val="00B3085F"/>
    <w:rsid w:val="00B40071"/>
    <w:rsid w:val="00B40C17"/>
    <w:rsid w:val="00B41FCA"/>
    <w:rsid w:val="00B5012A"/>
    <w:rsid w:val="00B56BE6"/>
    <w:rsid w:val="00B6197C"/>
    <w:rsid w:val="00B6420B"/>
    <w:rsid w:val="00B755F3"/>
    <w:rsid w:val="00B77CB1"/>
    <w:rsid w:val="00BA5474"/>
    <w:rsid w:val="00BB3B78"/>
    <w:rsid w:val="00BC5704"/>
    <w:rsid w:val="00BD72D8"/>
    <w:rsid w:val="00BD74FA"/>
    <w:rsid w:val="00BE36F2"/>
    <w:rsid w:val="00BF5C1F"/>
    <w:rsid w:val="00C06FEA"/>
    <w:rsid w:val="00C11188"/>
    <w:rsid w:val="00C169EF"/>
    <w:rsid w:val="00C24E55"/>
    <w:rsid w:val="00C2564B"/>
    <w:rsid w:val="00C30088"/>
    <w:rsid w:val="00C32990"/>
    <w:rsid w:val="00C3716C"/>
    <w:rsid w:val="00C46763"/>
    <w:rsid w:val="00C73CBC"/>
    <w:rsid w:val="00C752B8"/>
    <w:rsid w:val="00C804B1"/>
    <w:rsid w:val="00C80A8D"/>
    <w:rsid w:val="00C83520"/>
    <w:rsid w:val="00C9265C"/>
    <w:rsid w:val="00C966BC"/>
    <w:rsid w:val="00CA3B4E"/>
    <w:rsid w:val="00CB1799"/>
    <w:rsid w:val="00CB3BA5"/>
    <w:rsid w:val="00CC14E0"/>
    <w:rsid w:val="00CC49C4"/>
    <w:rsid w:val="00CC790C"/>
    <w:rsid w:val="00CD00B0"/>
    <w:rsid w:val="00CF6DD7"/>
    <w:rsid w:val="00D0620B"/>
    <w:rsid w:val="00D0636F"/>
    <w:rsid w:val="00D12D45"/>
    <w:rsid w:val="00D17299"/>
    <w:rsid w:val="00D47F33"/>
    <w:rsid w:val="00D54894"/>
    <w:rsid w:val="00D66A0F"/>
    <w:rsid w:val="00D7404F"/>
    <w:rsid w:val="00D95022"/>
    <w:rsid w:val="00D95FA6"/>
    <w:rsid w:val="00DA15AB"/>
    <w:rsid w:val="00DA2B60"/>
    <w:rsid w:val="00DA525C"/>
    <w:rsid w:val="00DB13C0"/>
    <w:rsid w:val="00DC0960"/>
    <w:rsid w:val="00DD0394"/>
    <w:rsid w:val="00DD5F67"/>
    <w:rsid w:val="00DE4E8C"/>
    <w:rsid w:val="00E015DB"/>
    <w:rsid w:val="00E046A6"/>
    <w:rsid w:val="00E04851"/>
    <w:rsid w:val="00E27278"/>
    <w:rsid w:val="00E31535"/>
    <w:rsid w:val="00E54777"/>
    <w:rsid w:val="00E57505"/>
    <w:rsid w:val="00E5795A"/>
    <w:rsid w:val="00E62CD5"/>
    <w:rsid w:val="00E96396"/>
    <w:rsid w:val="00EB63A2"/>
    <w:rsid w:val="00EC25B5"/>
    <w:rsid w:val="00EC735B"/>
    <w:rsid w:val="00ED111E"/>
    <w:rsid w:val="00EE01AA"/>
    <w:rsid w:val="00EE03C7"/>
    <w:rsid w:val="00EE23DA"/>
    <w:rsid w:val="00EE5E9B"/>
    <w:rsid w:val="00EF4ADD"/>
    <w:rsid w:val="00EF7E59"/>
    <w:rsid w:val="00F00E0C"/>
    <w:rsid w:val="00F22295"/>
    <w:rsid w:val="00F26FA3"/>
    <w:rsid w:val="00F33D21"/>
    <w:rsid w:val="00F36D7D"/>
    <w:rsid w:val="00F44CEA"/>
    <w:rsid w:val="00F6026C"/>
    <w:rsid w:val="00F70DDF"/>
    <w:rsid w:val="00F74D43"/>
    <w:rsid w:val="00F80F1A"/>
    <w:rsid w:val="00F85AA7"/>
    <w:rsid w:val="00F93549"/>
    <w:rsid w:val="00FA07DE"/>
    <w:rsid w:val="00FA09F8"/>
    <w:rsid w:val="00FC32DA"/>
    <w:rsid w:val="00FC4FFA"/>
    <w:rsid w:val="00FD5090"/>
    <w:rsid w:val="00FD5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72</cp:revision>
  <cp:lastPrinted>2025-01-08T18:10:00Z</cp:lastPrinted>
  <dcterms:created xsi:type="dcterms:W3CDTF">2025-05-20T16:44:00Z</dcterms:created>
  <dcterms:modified xsi:type="dcterms:W3CDTF">2025-05-24T04:44:00Z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