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2C02834" w:rsidR="00F00E0C" w:rsidRDefault="00537783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April </w:t>
            </w:r>
            <w:r w:rsidR="00F85AA7">
              <w:rPr>
                <w:rFonts w:ascii="Arial"/>
                <w:sz w:val="18"/>
              </w:rPr>
              <w:t>30</w:t>
            </w:r>
            <w:r w:rsidR="00E5795A">
              <w:rPr>
                <w:rFonts w:ascii="Arial"/>
                <w:sz w:val="18"/>
              </w:rPr>
              <w:t>, 2025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564335" w:rsidR="00F00E0C" w:rsidRDefault="00F85AA7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6A63C8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724C4CF" w:rsidR="00F00E0C" w:rsidRDefault="00F85AA7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Laurie Trotter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21C140B" w:rsidR="001628B1" w:rsidRPr="00FD5090" w:rsidRDefault="00CD661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Max 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5004C8F0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4E2C04">
              <w:rPr>
                <w:rFonts w:ascii="Arial" w:hAnsi="Arial" w:cs="Arial"/>
                <w:sz w:val="18"/>
              </w:rPr>
              <w:t>William Murphy, Chelsea Mazza, and Ric Casper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537783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Person</w:t>
            </w:r>
            <w:r w:rsidRPr="00537783">
              <w:rPr>
                <w:color w:val="231F20"/>
                <w:spacing w:val="3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BD646D">
              <w:rPr>
                <w:color w:val="231F20"/>
                <w:sz w:val="21"/>
                <w:highlight w:val="yellow"/>
              </w:rPr>
              <w:t>Virtual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Number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of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44AFD99" w:rsidR="00F00E0C" w:rsidRPr="00537783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37783">
              <w:rPr>
                <w:rFonts w:ascii="Arial" w:hAnsi="Arial" w:cs="Arial"/>
                <w:sz w:val="18"/>
              </w:rPr>
              <w:t xml:space="preserve"> </w:t>
            </w:r>
            <w:r w:rsidR="004E2C04">
              <w:rPr>
                <w:rFonts w:ascii="Arial" w:hAnsi="Arial" w:cs="Arial"/>
                <w:sz w:val="18"/>
              </w:rPr>
              <w:t>3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537783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D646D">
              <w:rPr>
                <w:color w:val="231F20"/>
                <w:sz w:val="21"/>
                <w:highlight w:val="yellow"/>
              </w:rPr>
              <w:t>In</w:t>
            </w:r>
            <w:r w:rsidRPr="00BD646D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BD646D">
              <w:rPr>
                <w:color w:val="231F20"/>
                <w:sz w:val="21"/>
                <w:highlight w:val="yellow"/>
              </w:rPr>
              <w:t>Person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Virtual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BD646D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537783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Custodial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537783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IC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OOC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2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3E9731B4" w:rsidR="00D54894" w:rsidRPr="00537783" w:rsidRDefault="00BD646D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2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353A83AD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BD646D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71469D44" w:rsidR="00D54894" w:rsidRPr="00537783" w:rsidRDefault="00BD646D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537783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5158918C" w:rsidR="00D54894" w:rsidRPr="00537783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37783">
              <w:rPr>
                <w:color w:val="231F20"/>
                <w:sz w:val="21"/>
              </w:rPr>
              <w:t xml:space="preserve"> </w:t>
            </w:r>
            <w:r w:rsidR="00537783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E4CE52C" w:rsidR="00F00E0C" w:rsidRPr="00537783" w:rsidRDefault="00B77CB1" w:rsidP="00E5795A">
            <w:pPr>
              <w:pStyle w:val="TableParagraph"/>
              <w:spacing w:before="19"/>
              <w:ind w:left="0"/>
              <w:rPr>
                <w:rFonts w:ascii="Arial"/>
                <w:sz w:val="18"/>
              </w:rPr>
            </w:pPr>
            <w:r w:rsidRPr="00537783">
              <w:rPr>
                <w:rFonts w:ascii="Arial"/>
                <w:sz w:val="18"/>
              </w:rPr>
              <w:t xml:space="preserve"> </w:t>
            </w:r>
            <w:r w:rsidR="007B1FCD">
              <w:rPr>
                <w:rFonts w:ascii="Arial"/>
                <w:sz w:val="18"/>
              </w:rPr>
              <w:t>Status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537783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37783">
              <w:rPr>
                <w:b/>
                <w:color w:val="231F20"/>
                <w:sz w:val="21"/>
              </w:rPr>
              <w:t>Attorney's</w:t>
            </w:r>
            <w:r w:rsidRPr="00537783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37783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for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B1FCD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4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7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B1FCD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537783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have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had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substantive,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confidential</w:t>
            </w:r>
            <w:r w:rsidRPr="00537783">
              <w:rPr>
                <w:color w:val="231F20"/>
                <w:spacing w:val="9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meeting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537783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each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before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33B3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537783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Did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Attorney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appear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prepared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to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handle</w:t>
            </w:r>
            <w:r w:rsidRPr="00537783">
              <w:rPr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their</w:t>
            </w:r>
            <w:r w:rsidRPr="00537783">
              <w:rPr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clients'</w:t>
            </w:r>
            <w:r w:rsidRPr="00537783">
              <w:rPr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537783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533B3">
              <w:rPr>
                <w:color w:val="231F20"/>
                <w:sz w:val="21"/>
                <w:highlight w:val="yellow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537783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37783">
              <w:rPr>
                <w:b/>
                <w:bCs/>
                <w:color w:val="231F20"/>
                <w:sz w:val="21"/>
              </w:rPr>
              <w:t>How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prepared</w:t>
            </w:r>
            <w:r w:rsidRPr="00537783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did</w:t>
            </w:r>
            <w:r w:rsidRPr="00537783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the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z w:val="21"/>
              </w:rPr>
              <w:t>Attorney</w:t>
            </w:r>
            <w:r w:rsidRPr="00537783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37783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D8DE3CB" w:rsidR="00A862BA" w:rsidRPr="00537783" w:rsidRDefault="001D0CCF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</w:t>
            </w:r>
            <w:r w:rsidR="00CD661D">
              <w:rPr>
                <w:sz w:val="21"/>
              </w:rPr>
              <w:t>x</w:t>
            </w:r>
            <w:r w:rsidR="00C24E55" w:rsidRPr="00537783">
              <w:rPr>
                <w:sz w:val="21"/>
              </w:rPr>
              <w:t xml:space="preserve"> </w:t>
            </w:r>
            <w:r w:rsidR="00081921" w:rsidRPr="00537783">
              <w:rPr>
                <w:sz w:val="21"/>
              </w:rPr>
              <w:t>appear</w:t>
            </w:r>
            <w:r w:rsidR="00B41FCA" w:rsidRPr="00537783">
              <w:rPr>
                <w:sz w:val="21"/>
              </w:rPr>
              <w:t>ed</w:t>
            </w:r>
            <w:r w:rsidR="00081921" w:rsidRPr="00537783">
              <w:rPr>
                <w:sz w:val="21"/>
              </w:rPr>
              <w:t xml:space="preserve"> prepared for </w:t>
            </w:r>
            <w:r w:rsidR="000F37F2" w:rsidRPr="00537783">
              <w:rPr>
                <w:sz w:val="21"/>
              </w:rPr>
              <w:t>court</w:t>
            </w:r>
            <w:r w:rsidR="00B533B3">
              <w:rPr>
                <w:sz w:val="21"/>
              </w:rPr>
              <w:t xml:space="preserve"> to the extent possible</w:t>
            </w:r>
            <w:r w:rsidR="00CF6DD7" w:rsidRPr="00537783">
              <w:rPr>
                <w:sz w:val="21"/>
              </w:rPr>
              <w:t>.</w:t>
            </w:r>
            <w:r w:rsidR="00B533B3">
              <w:rPr>
                <w:sz w:val="21"/>
              </w:rPr>
              <w:t xml:space="preserve"> Matt had not received the discovery or a settlement offer from the State in one of his cases</w:t>
            </w:r>
            <w:r w:rsidR="008A49F9">
              <w:rPr>
                <w:sz w:val="21"/>
              </w:rPr>
              <w:t>.</w:t>
            </w:r>
            <w:r w:rsidR="00CF6DD7" w:rsidRPr="00537783">
              <w:rPr>
                <w:sz w:val="21"/>
              </w:rPr>
              <w:t xml:space="preserve">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How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CF6DD7">
              <w:rPr>
                <w:b/>
                <w:bCs/>
                <w:color w:val="231F20"/>
                <w:sz w:val="21"/>
              </w:rPr>
              <w:t>knowledgeable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was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about</w:t>
            </w:r>
            <w:r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their</w:t>
            </w:r>
            <w:r w:rsidRPr="00CF6DD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72B6682" w:rsidR="0008100F" w:rsidRPr="00CF6DD7" w:rsidRDefault="001D0CCF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</w:t>
            </w:r>
            <w:r w:rsidR="00CD661D">
              <w:rPr>
                <w:sz w:val="21"/>
              </w:rPr>
              <w:t>x</w:t>
            </w:r>
            <w:r w:rsidR="001628B1" w:rsidRPr="00CF6DD7">
              <w:rPr>
                <w:sz w:val="21"/>
              </w:rPr>
              <w:t xml:space="preserve"> appear</w:t>
            </w:r>
            <w:r w:rsidR="00B41FCA" w:rsidRPr="00CF6DD7">
              <w:rPr>
                <w:sz w:val="21"/>
              </w:rPr>
              <w:t>ed</w:t>
            </w:r>
            <w:r w:rsidR="001628B1" w:rsidRPr="00CF6DD7">
              <w:rPr>
                <w:sz w:val="21"/>
              </w:rPr>
              <w:t xml:space="preserve"> to </w:t>
            </w:r>
            <w:r w:rsidR="00FD5090" w:rsidRPr="00CF6DD7">
              <w:rPr>
                <w:sz w:val="21"/>
              </w:rPr>
              <w:t xml:space="preserve">be </w:t>
            </w:r>
            <w:r w:rsidR="001628B1" w:rsidRPr="00CF6DD7">
              <w:rPr>
                <w:sz w:val="21"/>
              </w:rPr>
              <w:t>know</w:t>
            </w:r>
            <w:r w:rsidR="009B6950" w:rsidRPr="00CF6DD7">
              <w:rPr>
                <w:sz w:val="21"/>
              </w:rPr>
              <w:t>ledgeable about</w:t>
            </w:r>
            <w:r w:rsidR="001628B1" w:rsidRPr="00CF6DD7">
              <w:rPr>
                <w:sz w:val="21"/>
              </w:rPr>
              <w:t xml:space="preserve"> h</w:t>
            </w:r>
            <w:r w:rsidR="00B15BE0">
              <w:rPr>
                <w:sz w:val="21"/>
              </w:rPr>
              <w:t>is</w:t>
            </w:r>
            <w:r w:rsidR="001628B1" w:rsidRPr="00CF6DD7">
              <w:rPr>
                <w:sz w:val="21"/>
              </w:rPr>
              <w:t xml:space="preserve"> case</w:t>
            </w:r>
            <w:r w:rsidR="00453286">
              <w:rPr>
                <w:sz w:val="21"/>
              </w:rPr>
              <w:t>s</w:t>
            </w:r>
            <w:r w:rsidR="009B6950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CF6DD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The</w:t>
            </w:r>
            <w:r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Attorney's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courtroom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advocacy</w:t>
            </w:r>
            <w:r w:rsidRPr="00CF6DD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z w:val="21"/>
              </w:rPr>
              <w:t>skills</w:t>
            </w:r>
            <w:r w:rsidRPr="00CF6DD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CF6DD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CF6DD7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CF6DD7">
              <w:rPr>
                <w:sz w:val="21"/>
              </w:rPr>
              <w:t>Good</w:t>
            </w:r>
            <w:r w:rsidR="001628B1" w:rsidRPr="00CF6DD7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CF6DD7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CF6DD7">
              <w:rPr>
                <w:b/>
                <w:bCs/>
                <w:color w:val="231F20"/>
                <w:sz w:val="21"/>
              </w:rPr>
              <w:t>H</w:t>
            </w:r>
            <w:r w:rsidR="003B010C" w:rsidRPr="00CF6DD7">
              <w:rPr>
                <w:b/>
                <w:bCs/>
                <w:color w:val="231F20"/>
                <w:sz w:val="21"/>
              </w:rPr>
              <w:t>ow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was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the</w:t>
            </w:r>
            <w:r w:rsidR="003B010C" w:rsidRPr="00CF6DD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CF6DD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CF6DD7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CF6DD7" w:rsidRDefault="008A3969" w:rsidP="007B75CA">
            <w:pPr>
              <w:pStyle w:val="TableParagraph"/>
              <w:spacing w:before="6"/>
              <w:rPr>
                <w:sz w:val="21"/>
              </w:rPr>
            </w:pPr>
            <w:r w:rsidRPr="00CF6DD7">
              <w:rPr>
                <w:sz w:val="21"/>
              </w:rPr>
              <w:t>T</w:t>
            </w:r>
            <w:r w:rsidR="001628B1" w:rsidRPr="00CF6DD7">
              <w:rPr>
                <w:sz w:val="21"/>
              </w:rPr>
              <w:t xml:space="preserve">he attorney-client communication </w:t>
            </w:r>
            <w:r w:rsidRPr="00CF6DD7">
              <w:rPr>
                <w:sz w:val="21"/>
              </w:rPr>
              <w:t>appeared to be good</w:t>
            </w:r>
            <w:r w:rsidR="00B41FCA" w:rsidRPr="00CF6DD7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CF6DD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CF6DD7">
              <w:rPr>
                <w:b/>
                <w:color w:val="231F20"/>
                <w:sz w:val="21"/>
              </w:rPr>
              <w:t>Case</w:t>
            </w:r>
            <w:r w:rsidRPr="00CF6DD7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CF6DD7">
              <w:rPr>
                <w:b/>
                <w:color w:val="231F20"/>
                <w:sz w:val="21"/>
              </w:rPr>
              <w:t>Stage-Specific</w:t>
            </w:r>
            <w:r w:rsidRPr="00CF6DD7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CF6DD7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pretrial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release/OR,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reasonable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537783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8A49F9">
              <w:rPr>
                <w:color w:val="231F20"/>
                <w:sz w:val="21"/>
                <w:highlight w:val="yellow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each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until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completed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8A49F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counseled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refrain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from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waiving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rights</w:t>
            </w:r>
            <w:r w:rsidRPr="00C80A8D">
              <w:rPr>
                <w:color w:val="231F20"/>
                <w:spacing w:val="3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58F4E82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C966BC" w:rsidRPr="008A49F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adequately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advise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clients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of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Consequences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accepting</w:t>
            </w:r>
            <w:r w:rsidRPr="00C80A8D">
              <w:rPr>
                <w:color w:val="231F20"/>
                <w:spacing w:val="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plea</w:t>
            </w:r>
            <w:r w:rsidRPr="00C80A8D">
              <w:rPr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going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trial,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including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collateral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C80A8D">
              <w:rPr>
                <w:color w:val="231F20"/>
                <w:spacing w:val="-2"/>
                <w:sz w:val="21"/>
              </w:rPr>
              <w:t>consequences</w:t>
            </w:r>
            <w:r w:rsidRPr="00C80A8D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8A49F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present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mitigating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evidence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and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argument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8A49F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address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C80A8D">
              <w:rPr>
                <w:color w:val="231F20"/>
                <w:sz w:val="21"/>
              </w:rPr>
              <w:t>Presentence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Investigation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Report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(PSI)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C80A8D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Psychosexual</w:t>
            </w:r>
            <w:r w:rsidRPr="00C80A8D">
              <w:rPr>
                <w:color w:val="231F20"/>
                <w:spacing w:val="1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Evaluation/Risk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Assessment</w:t>
            </w:r>
            <w:r w:rsidRPr="00C80A8D">
              <w:rPr>
                <w:color w:val="231F20"/>
                <w:spacing w:val="14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8A49F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C80A8D" w:rsidRDefault="003B010C">
            <w:pPr>
              <w:pStyle w:val="TableParagraph"/>
              <w:spacing w:before="8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Did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court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require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defendant(s)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reimburse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entity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for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537783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783">
              <w:rPr>
                <w:color w:val="231F20"/>
                <w:sz w:val="21"/>
              </w:rPr>
              <w:t>Yes</w:t>
            </w:r>
            <w:r w:rsidRPr="00537783">
              <w:rPr>
                <w:color w:val="231F20"/>
                <w:spacing w:val="50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No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537783">
              <w:rPr>
                <w:color w:val="231F20"/>
                <w:sz w:val="21"/>
              </w:rPr>
              <w:t>/</w:t>
            </w:r>
            <w:r w:rsidRPr="00537783">
              <w:rPr>
                <w:color w:val="231F20"/>
                <w:spacing w:val="51"/>
                <w:sz w:val="21"/>
              </w:rPr>
              <w:t xml:space="preserve"> </w:t>
            </w:r>
            <w:r w:rsidRPr="008A49F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C80A8D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C80A8D">
              <w:rPr>
                <w:b/>
                <w:color w:val="231F20"/>
                <w:sz w:val="21"/>
              </w:rPr>
              <w:t>Overall</w:t>
            </w:r>
            <w:r w:rsidRPr="00C80A8D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C80A8D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C80A8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have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sustainable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C80A8D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C80A8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Overall,</w:t>
            </w:r>
            <w:r w:rsidRPr="00C80A8D">
              <w:rPr>
                <w:color w:val="231F20"/>
                <w:spacing w:val="7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does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the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Attorney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appear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to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be</w:t>
            </w:r>
            <w:r w:rsidRPr="00C80A8D">
              <w:rPr>
                <w:color w:val="231F20"/>
                <w:spacing w:val="1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providing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effective</w:t>
            </w:r>
            <w:r w:rsidRPr="00C80A8D">
              <w:rPr>
                <w:color w:val="231F20"/>
                <w:spacing w:val="9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representation</w:t>
            </w:r>
            <w:r w:rsidRPr="00C80A8D">
              <w:rPr>
                <w:color w:val="231F20"/>
                <w:spacing w:val="8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C80A8D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C80A8D">
              <w:rPr>
                <w:color w:val="231F20"/>
                <w:sz w:val="21"/>
              </w:rPr>
              <w:t>their</w:t>
            </w:r>
            <w:r w:rsidRPr="00C80A8D">
              <w:rPr>
                <w:color w:val="231F20"/>
                <w:spacing w:val="5"/>
                <w:sz w:val="21"/>
              </w:rPr>
              <w:t xml:space="preserve"> </w:t>
            </w:r>
            <w:r w:rsidRPr="00C80A8D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C80A8D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C966BC">
              <w:rPr>
                <w:color w:val="231F20"/>
                <w:sz w:val="21"/>
                <w:highlight w:val="yellow"/>
              </w:rPr>
              <w:t>Yes</w:t>
            </w:r>
            <w:r w:rsidRPr="00C80A8D">
              <w:rPr>
                <w:color w:val="231F20"/>
                <w:spacing w:val="50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No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z w:val="21"/>
              </w:rPr>
              <w:t>/</w:t>
            </w:r>
            <w:r w:rsidRPr="00C80A8D">
              <w:rPr>
                <w:color w:val="231F20"/>
                <w:spacing w:val="51"/>
                <w:sz w:val="21"/>
              </w:rPr>
              <w:t xml:space="preserve"> </w:t>
            </w:r>
            <w:r w:rsidRPr="00C80A8D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4E967951" w14:textId="064AFFE3" w:rsidR="00ED111E" w:rsidRDefault="001D0CCF" w:rsidP="0037296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</w:t>
            </w:r>
            <w:r w:rsidR="00CD661D">
              <w:rPr>
                <w:b w:val="0"/>
              </w:rPr>
              <w:t>x</w:t>
            </w:r>
            <w:r w:rsidR="00BD74FA">
              <w:rPr>
                <w:b w:val="0"/>
              </w:rPr>
              <w:t xml:space="preserve"> had </w:t>
            </w:r>
            <w:r w:rsidR="008A49F9">
              <w:rPr>
                <w:b w:val="0"/>
              </w:rPr>
              <w:t>3</w:t>
            </w:r>
            <w:r w:rsidR="00BD74FA">
              <w:rPr>
                <w:b w:val="0"/>
              </w:rPr>
              <w:t xml:space="preserve"> client</w:t>
            </w:r>
            <w:r w:rsidR="008A49F9">
              <w:rPr>
                <w:b w:val="0"/>
              </w:rPr>
              <w:t>s</w:t>
            </w:r>
            <w:r w:rsidR="00BD74FA">
              <w:rPr>
                <w:b w:val="0"/>
              </w:rPr>
              <w:t xml:space="preserve"> on calendar today:</w:t>
            </w:r>
          </w:p>
          <w:p w14:paraId="71F0290A" w14:textId="126D608B" w:rsidR="0059624A" w:rsidRPr="00BF4F91" w:rsidRDefault="00BD74FA" w:rsidP="0059624A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BF4F91">
              <w:rPr>
                <w:b w:val="0"/>
                <w:u w:val="single"/>
              </w:rPr>
              <w:t>First client</w:t>
            </w:r>
            <w:r w:rsidRPr="00BF4F91">
              <w:rPr>
                <w:b w:val="0"/>
              </w:rPr>
              <w:t xml:space="preserve">: </w:t>
            </w:r>
            <w:r w:rsidR="00CD31CE" w:rsidRPr="00BF4F91">
              <w:rPr>
                <w:b w:val="0"/>
              </w:rPr>
              <w:t>Status hearing</w:t>
            </w:r>
            <w:r w:rsidR="00E62CD5" w:rsidRPr="00BF4F91">
              <w:rPr>
                <w:b w:val="0"/>
              </w:rPr>
              <w:t xml:space="preserve">. The client is </w:t>
            </w:r>
            <w:r w:rsidR="006F3AC2" w:rsidRPr="00BF4F91">
              <w:rPr>
                <w:b w:val="0"/>
              </w:rPr>
              <w:t xml:space="preserve">in </w:t>
            </w:r>
            <w:r w:rsidR="00E62CD5" w:rsidRPr="00BF4F91">
              <w:rPr>
                <w:b w:val="0"/>
              </w:rPr>
              <w:t xml:space="preserve">custody and present in person. </w:t>
            </w:r>
            <w:r w:rsidR="00B5267E" w:rsidRPr="00BF4F91">
              <w:rPr>
                <w:b w:val="0"/>
              </w:rPr>
              <w:t>Matt requested a 1-week continuance because he has not yet received discovery from the State or a settlement offer. The State agrees to the 1-week continuance. The court continued the hearing to 5/7/2025 at 1:30 p.m. The client’s custody status was not addressed during today’s hearing.</w:t>
            </w:r>
          </w:p>
          <w:p w14:paraId="09561F69" w14:textId="77777777" w:rsidR="00BF4F91" w:rsidRPr="006A3002" w:rsidRDefault="00BF4F91" w:rsidP="00BF4F91">
            <w:pPr>
              <w:pStyle w:val="BodyText"/>
              <w:ind w:left="535"/>
              <w:rPr>
                <w:b w:val="0"/>
                <w:highlight w:val="yellow"/>
              </w:rPr>
            </w:pPr>
          </w:p>
          <w:p w14:paraId="7CDEC8B1" w14:textId="77777777" w:rsidR="00CD3FAE" w:rsidRPr="00CD3FAE" w:rsidRDefault="00E62CD5" w:rsidP="006A3002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 w:rsidRPr="00CD3FAE">
              <w:rPr>
                <w:b w:val="0"/>
                <w:u w:val="single"/>
              </w:rPr>
              <w:t>Second Client</w:t>
            </w:r>
            <w:r w:rsidRPr="00CD3FAE">
              <w:rPr>
                <w:b w:val="0"/>
              </w:rPr>
              <w:t xml:space="preserve">: Status </w:t>
            </w:r>
            <w:r w:rsidR="00CD31CE" w:rsidRPr="00CD3FAE">
              <w:rPr>
                <w:b w:val="0"/>
              </w:rPr>
              <w:t>h</w:t>
            </w:r>
            <w:r w:rsidRPr="00CD3FAE">
              <w:rPr>
                <w:b w:val="0"/>
              </w:rPr>
              <w:t xml:space="preserve">earing. The client is </w:t>
            </w:r>
            <w:r w:rsidR="00BF4F91" w:rsidRPr="00CD3FAE">
              <w:rPr>
                <w:b w:val="0"/>
              </w:rPr>
              <w:t>out-of-</w:t>
            </w:r>
            <w:r w:rsidR="006F3AC2" w:rsidRPr="00CD3FAE">
              <w:rPr>
                <w:b w:val="0"/>
              </w:rPr>
              <w:t xml:space="preserve">custody </w:t>
            </w:r>
            <w:r w:rsidR="00BF4F91" w:rsidRPr="00CD3FAE">
              <w:rPr>
                <w:b w:val="0"/>
              </w:rPr>
              <w:t xml:space="preserve">on this case. However, the client is currently in custody in Washoe County on an unrelated case. The client is not present in court here today. </w:t>
            </w:r>
            <w:r w:rsidR="00173893" w:rsidRPr="00CD3FAE">
              <w:rPr>
                <w:b w:val="0"/>
              </w:rPr>
              <w:t>This court already has a bench warrant in place for the arrest of the client. That bench warrant shall remain in place. No</w:t>
            </w:r>
            <w:r w:rsidR="00CD3FAE" w:rsidRPr="00CD3FAE">
              <w:rPr>
                <w:b w:val="0"/>
              </w:rPr>
              <w:t xml:space="preserve"> court date will be set until the client appears on the bench warrant or posts bail on the warrant.</w:t>
            </w:r>
          </w:p>
          <w:p w14:paraId="6D4EE375" w14:textId="41950AE1" w:rsidR="0059624A" w:rsidRPr="006A3002" w:rsidRDefault="0059624A" w:rsidP="00CD3FAE">
            <w:pPr>
              <w:pStyle w:val="BodyText"/>
              <w:ind w:left="0"/>
              <w:rPr>
                <w:b w:val="0"/>
                <w:highlight w:val="yellow"/>
              </w:rPr>
            </w:pPr>
          </w:p>
          <w:p w14:paraId="1038AB25" w14:textId="2B00E5EF" w:rsidR="00ED111E" w:rsidRPr="00CD3FAE" w:rsidRDefault="00E62CD5" w:rsidP="008A49F9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8D54FA">
              <w:rPr>
                <w:bCs/>
                <w:sz w:val="21"/>
                <w:szCs w:val="21"/>
                <w:u w:val="single"/>
              </w:rPr>
              <w:t>Third client</w:t>
            </w:r>
            <w:r w:rsidRPr="008D54FA">
              <w:rPr>
                <w:bCs/>
                <w:sz w:val="21"/>
                <w:szCs w:val="21"/>
              </w:rPr>
              <w:t xml:space="preserve">: </w:t>
            </w:r>
            <w:r w:rsidR="00CD31CE" w:rsidRPr="008D54FA">
              <w:t xml:space="preserve">Status </w:t>
            </w:r>
            <w:r w:rsidR="00CD31CE" w:rsidRPr="008D54FA">
              <w:rPr>
                <w:bCs/>
              </w:rPr>
              <w:t>h</w:t>
            </w:r>
            <w:r w:rsidR="00CD31CE" w:rsidRPr="008D54FA">
              <w:t>earing</w:t>
            </w:r>
            <w:r w:rsidRPr="008D54FA">
              <w:rPr>
                <w:bCs/>
                <w:sz w:val="21"/>
                <w:szCs w:val="21"/>
              </w:rPr>
              <w:t xml:space="preserve">. The client is </w:t>
            </w:r>
            <w:r w:rsidR="006F3AC2" w:rsidRPr="008D54FA">
              <w:rPr>
                <w:bCs/>
              </w:rPr>
              <w:t>in</w:t>
            </w:r>
            <w:r w:rsidR="006F3AC2" w:rsidRPr="008D54FA">
              <w:rPr>
                <w:b/>
              </w:rPr>
              <w:t xml:space="preserve"> </w:t>
            </w:r>
            <w:r w:rsidR="006F3AC2" w:rsidRPr="008D54FA">
              <w:t>custody and present in person</w:t>
            </w:r>
            <w:r w:rsidRPr="008D54FA">
              <w:rPr>
                <w:bCs/>
                <w:sz w:val="21"/>
                <w:szCs w:val="21"/>
              </w:rPr>
              <w:t xml:space="preserve">. </w:t>
            </w:r>
            <w:r w:rsidR="007F5661" w:rsidRPr="008D54FA">
              <w:rPr>
                <w:bCs/>
                <w:sz w:val="21"/>
                <w:szCs w:val="21"/>
              </w:rPr>
              <w:t>The parties</w:t>
            </w:r>
            <w:r w:rsidR="007F5661">
              <w:rPr>
                <w:bCs/>
                <w:sz w:val="21"/>
                <w:szCs w:val="21"/>
              </w:rPr>
              <w:t xml:space="preserve"> have been unable to reach an agreement and requested that a preliminary hearing be scheduled. The </w:t>
            </w:r>
            <w:r w:rsidR="008902DF">
              <w:rPr>
                <w:bCs/>
                <w:sz w:val="21"/>
                <w:szCs w:val="21"/>
              </w:rPr>
              <w:t xml:space="preserve">parties estimated that 2 days would be needed for the preliminary hearing (note: </w:t>
            </w:r>
            <w:r w:rsidR="00B9328A">
              <w:rPr>
                <w:bCs/>
                <w:sz w:val="21"/>
                <w:szCs w:val="21"/>
              </w:rPr>
              <w:t xml:space="preserve">Matt </w:t>
            </w:r>
            <w:proofErr w:type="spellStart"/>
            <w:r w:rsidR="00B9328A">
              <w:rPr>
                <w:bCs/>
                <w:sz w:val="21"/>
                <w:szCs w:val="21"/>
              </w:rPr>
              <w:t>Stermitz</w:t>
            </w:r>
            <w:proofErr w:type="spellEnd"/>
            <w:r w:rsidR="00B9328A">
              <w:rPr>
                <w:bCs/>
                <w:sz w:val="21"/>
                <w:szCs w:val="21"/>
              </w:rPr>
              <w:t xml:space="preserve"> is co-counsel with Max on this case)</w:t>
            </w:r>
            <w:r w:rsidR="00F52332">
              <w:rPr>
                <w:bCs/>
                <w:sz w:val="21"/>
                <w:szCs w:val="21"/>
              </w:rPr>
              <w:t>. The earliest 2 consecutive days the court has available for a preliminary hearing is 8/</w:t>
            </w:r>
            <w:r w:rsidR="008D54FA">
              <w:rPr>
                <w:bCs/>
                <w:sz w:val="21"/>
                <w:szCs w:val="21"/>
              </w:rPr>
              <w:t>1</w:t>
            </w:r>
            <w:r w:rsidR="00F52332">
              <w:rPr>
                <w:bCs/>
                <w:sz w:val="21"/>
                <w:szCs w:val="21"/>
              </w:rPr>
              <w:t>4-</w:t>
            </w:r>
            <w:r w:rsidR="008D54FA">
              <w:rPr>
                <w:bCs/>
                <w:sz w:val="21"/>
                <w:szCs w:val="21"/>
              </w:rPr>
              <w:t>1</w:t>
            </w:r>
            <w:r w:rsidR="00F52332">
              <w:rPr>
                <w:bCs/>
                <w:sz w:val="21"/>
                <w:szCs w:val="21"/>
              </w:rPr>
              <w:t xml:space="preserve">5/2025. Note: the client has previously waived her right to a </w:t>
            </w:r>
            <w:r w:rsidR="008D54FA">
              <w:rPr>
                <w:bCs/>
                <w:sz w:val="21"/>
                <w:szCs w:val="21"/>
              </w:rPr>
              <w:t xml:space="preserve">speedy </w:t>
            </w:r>
            <w:r w:rsidR="00F52332">
              <w:rPr>
                <w:bCs/>
                <w:sz w:val="21"/>
                <w:szCs w:val="21"/>
              </w:rPr>
              <w:t>preliminary hearing.</w:t>
            </w:r>
            <w:r w:rsidR="008D54FA">
              <w:rPr>
                <w:bCs/>
                <w:sz w:val="21"/>
                <w:szCs w:val="21"/>
              </w:rPr>
              <w:t xml:space="preserve"> The parties agree to the 8/14-15/2025 dates.</w:t>
            </w:r>
          </w:p>
          <w:p w14:paraId="690A7598" w14:textId="77777777" w:rsidR="00CD3FAE" w:rsidRPr="00CD3FAE" w:rsidRDefault="00CD3FAE" w:rsidP="00CD3FAE">
            <w:pPr>
              <w:pStyle w:val="ListParagraph"/>
              <w:rPr>
                <w:bCs/>
              </w:rPr>
            </w:pPr>
          </w:p>
          <w:p w14:paraId="5CBF7F6C" w14:textId="77777777" w:rsidR="00CD3FAE" w:rsidRDefault="00CD3FAE" w:rsidP="00CD3FAE">
            <w:pPr>
              <w:pStyle w:val="ListParagraph"/>
              <w:ind w:left="535"/>
              <w:rPr>
                <w:bCs/>
              </w:rPr>
            </w:pPr>
          </w:p>
          <w:p w14:paraId="3BFAD971" w14:textId="77777777" w:rsidR="00CD3FAE" w:rsidRDefault="00CD3FAE" w:rsidP="00CD3FAE">
            <w:pPr>
              <w:pStyle w:val="ListParagraph"/>
              <w:ind w:left="535"/>
              <w:rPr>
                <w:bCs/>
              </w:rPr>
            </w:pPr>
          </w:p>
          <w:p w14:paraId="27CBD336" w14:textId="265E5A47" w:rsidR="00CD3FAE" w:rsidRPr="00EE5E9B" w:rsidRDefault="00CD3FAE" w:rsidP="00CD3FAE">
            <w:pPr>
              <w:pStyle w:val="ListParagraph"/>
              <w:ind w:left="535"/>
              <w:rPr>
                <w:bCs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32A547D"/>
    <w:multiLevelType w:val="hybridMultilevel"/>
    <w:tmpl w:val="C50032CC"/>
    <w:lvl w:ilvl="0" w:tplc="2744E42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538F6A4C"/>
    <w:multiLevelType w:val="hybridMultilevel"/>
    <w:tmpl w:val="C1D48510"/>
    <w:lvl w:ilvl="0" w:tplc="D85E422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55BC611D"/>
    <w:multiLevelType w:val="hybridMultilevel"/>
    <w:tmpl w:val="30046306"/>
    <w:lvl w:ilvl="0" w:tplc="FFFFFFFF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5" w:hanging="360"/>
      </w:pPr>
    </w:lvl>
    <w:lvl w:ilvl="2" w:tplc="FFFFFFFF" w:tentative="1">
      <w:start w:val="1"/>
      <w:numFmt w:val="lowerRoman"/>
      <w:lvlText w:val="%3."/>
      <w:lvlJc w:val="right"/>
      <w:pPr>
        <w:ind w:left="1975" w:hanging="180"/>
      </w:pPr>
    </w:lvl>
    <w:lvl w:ilvl="3" w:tplc="FFFFFFFF" w:tentative="1">
      <w:start w:val="1"/>
      <w:numFmt w:val="decimal"/>
      <w:lvlText w:val="%4."/>
      <w:lvlJc w:val="left"/>
      <w:pPr>
        <w:ind w:left="2695" w:hanging="360"/>
      </w:pPr>
    </w:lvl>
    <w:lvl w:ilvl="4" w:tplc="FFFFFFFF" w:tentative="1">
      <w:start w:val="1"/>
      <w:numFmt w:val="lowerLetter"/>
      <w:lvlText w:val="%5."/>
      <w:lvlJc w:val="left"/>
      <w:pPr>
        <w:ind w:left="3415" w:hanging="360"/>
      </w:pPr>
    </w:lvl>
    <w:lvl w:ilvl="5" w:tplc="FFFFFFFF" w:tentative="1">
      <w:start w:val="1"/>
      <w:numFmt w:val="lowerRoman"/>
      <w:lvlText w:val="%6."/>
      <w:lvlJc w:val="right"/>
      <w:pPr>
        <w:ind w:left="4135" w:hanging="180"/>
      </w:pPr>
    </w:lvl>
    <w:lvl w:ilvl="6" w:tplc="FFFFFFFF" w:tentative="1">
      <w:start w:val="1"/>
      <w:numFmt w:val="decimal"/>
      <w:lvlText w:val="%7."/>
      <w:lvlJc w:val="left"/>
      <w:pPr>
        <w:ind w:left="4855" w:hanging="360"/>
      </w:pPr>
    </w:lvl>
    <w:lvl w:ilvl="7" w:tplc="FFFFFFFF" w:tentative="1">
      <w:start w:val="1"/>
      <w:numFmt w:val="lowerLetter"/>
      <w:lvlText w:val="%8."/>
      <w:lvlJc w:val="left"/>
      <w:pPr>
        <w:ind w:left="5575" w:hanging="360"/>
      </w:pPr>
    </w:lvl>
    <w:lvl w:ilvl="8" w:tplc="FFFFFFFF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71B904CB"/>
    <w:multiLevelType w:val="hybridMultilevel"/>
    <w:tmpl w:val="AF4E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5F11"/>
    <w:multiLevelType w:val="hybridMultilevel"/>
    <w:tmpl w:val="7A78C8C8"/>
    <w:lvl w:ilvl="0" w:tplc="CD18C05E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089693648">
    <w:abstractNumId w:val="3"/>
  </w:num>
  <w:num w:numId="4" w16cid:durableId="1998730361">
    <w:abstractNumId w:val="1"/>
  </w:num>
  <w:num w:numId="5" w16cid:durableId="95828938">
    <w:abstractNumId w:val="6"/>
  </w:num>
  <w:num w:numId="6" w16cid:durableId="2056812380">
    <w:abstractNumId w:val="5"/>
  </w:num>
  <w:num w:numId="7" w16cid:durableId="1708482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6630"/>
    <w:rsid w:val="00044E76"/>
    <w:rsid w:val="000517E4"/>
    <w:rsid w:val="00052EAB"/>
    <w:rsid w:val="000541C3"/>
    <w:rsid w:val="00054A21"/>
    <w:rsid w:val="0008079A"/>
    <w:rsid w:val="0008098A"/>
    <w:rsid w:val="0008100F"/>
    <w:rsid w:val="00081921"/>
    <w:rsid w:val="000A2107"/>
    <w:rsid w:val="000A4F2B"/>
    <w:rsid w:val="000B00AC"/>
    <w:rsid w:val="000B016B"/>
    <w:rsid w:val="000B1FDF"/>
    <w:rsid w:val="000B66FF"/>
    <w:rsid w:val="000C412D"/>
    <w:rsid w:val="000C771F"/>
    <w:rsid w:val="000E6014"/>
    <w:rsid w:val="000F37F2"/>
    <w:rsid w:val="000F64F7"/>
    <w:rsid w:val="001273D2"/>
    <w:rsid w:val="0013053B"/>
    <w:rsid w:val="001305EC"/>
    <w:rsid w:val="00135995"/>
    <w:rsid w:val="001628B1"/>
    <w:rsid w:val="00162F2C"/>
    <w:rsid w:val="00167EE2"/>
    <w:rsid w:val="00173893"/>
    <w:rsid w:val="001B3525"/>
    <w:rsid w:val="001C68EE"/>
    <w:rsid w:val="001D0CCF"/>
    <w:rsid w:val="001E2B53"/>
    <w:rsid w:val="001E4C16"/>
    <w:rsid w:val="0022184F"/>
    <w:rsid w:val="00230146"/>
    <w:rsid w:val="002441B4"/>
    <w:rsid w:val="0025077E"/>
    <w:rsid w:val="0025667B"/>
    <w:rsid w:val="002608B8"/>
    <w:rsid w:val="0027597B"/>
    <w:rsid w:val="00283EDE"/>
    <w:rsid w:val="00291D3F"/>
    <w:rsid w:val="002A452E"/>
    <w:rsid w:val="002A4CE9"/>
    <w:rsid w:val="002F11CE"/>
    <w:rsid w:val="002F30D2"/>
    <w:rsid w:val="003031A6"/>
    <w:rsid w:val="00305B67"/>
    <w:rsid w:val="003145AF"/>
    <w:rsid w:val="00314A9E"/>
    <w:rsid w:val="00332AA5"/>
    <w:rsid w:val="00347651"/>
    <w:rsid w:val="00372966"/>
    <w:rsid w:val="003737E1"/>
    <w:rsid w:val="00382160"/>
    <w:rsid w:val="003A1119"/>
    <w:rsid w:val="003A1A2F"/>
    <w:rsid w:val="003A61FE"/>
    <w:rsid w:val="003B010C"/>
    <w:rsid w:val="003B4B6C"/>
    <w:rsid w:val="003B5049"/>
    <w:rsid w:val="003D3BCE"/>
    <w:rsid w:val="003E0A21"/>
    <w:rsid w:val="003E1670"/>
    <w:rsid w:val="00431078"/>
    <w:rsid w:val="0044428B"/>
    <w:rsid w:val="00446CE9"/>
    <w:rsid w:val="0045176E"/>
    <w:rsid w:val="00453286"/>
    <w:rsid w:val="00481089"/>
    <w:rsid w:val="00496106"/>
    <w:rsid w:val="0049612C"/>
    <w:rsid w:val="004B241C"/>
    <w:rsid w:val="004B2738"/>
    <w:rsid w:val="004E2C04"/>
    <w:rsid w:val="004F6524"/>
    <w:rsid w:val="00537783"/>
    <w:rsid w:val="005439B8"/>
    <w:rsid w:val="00552654"/>
    <w:rsid w:val="00566083"/>
    <w:rsid w:val="0059624A"/>
    <w:rsid w:val="005C7417"/>
    <w:rsid w:val="005E6DB7"/>
    <w:rsid w:val="005E7B10"/>
    <w:rsid w:val="00602BA9"/>
    <w:rsid w:val="00641F31"/>
    <w:rsid w:val="0064200E"/>
    <w:rsid w:val="00644B99"/>
    <w:rsid w:val="0066578A"/>
    <w:rsid w:val="006937F3"/>
    <w:rsid w:val="00694F5B"/>
    <w:rsid w:val="00695340"/>
    <w:rsid w:val="006A03E6"/>
    <w:rsid w:val="006A23BE"/>
    <w:rsid w:val="006A3002"/>
    <w:rsid w:val="006A63C8"/>
    <w:rsid w:val="006B2F02"/>
    <w:rsid w:val="006E5B45"/>
    <w:rsid w:val="006F3AC2"/>
    <w:rsid w:val="006F7345"/>
    <w:rsid w:val="00707F37"/>
    <w:rsid w:val="00723B2F"/>
    <w:rsid w:val="00743B27"/>
    <w:rsid w:val="00744E3A"/>
    <w:rsid w:val="00761485"/>
    <w:rsid w:val="00772111"/>
    <w:rsid w:val="00776DDA"/>
    <w:rsid w:val="00790BAA"/>
    <w:rsid w:val="00792811"/>
    <w:rsid w:val="007B1FCD"/>
    <w:rsid w:val="007B75CA"/>
    <w:rsid w:val="007D75BF"/>
    <w:rsid w:val="007F0B66"/>
    <w:rsid w:val="007F5661"/>
    <w:rsid w:val="007F6CC1"/>
    <w:rsid w:val="00813372"/>
    <w:rsid w:val="00821CFE"/>
    <w:rsid w:val="00842585"/>
    <w:rsid w:val="008524A4"/>
    <w:rsid w:val="0085597C"/>
    <w:rsid w:val="00867B0F"/>
    <w:rsid w:val="008902B9"/>
    <w:rsid w:val="008902DF"/>
    <w:rsid w:val="0089169D"/>
    <w:rsid w:val="008972C6"/>
    <w:rsid w:val="008A3969"/>
    <w:rsid w:val="008A49F9"/>
    <w:rsid w:val="008B270D"/>
    <w:rsid w:val="008D54FA"/>
    <w:rsid w:val="00917B22"/>
    <w:rsid w:val="00930EA9"/>
    <w:rsid w:val="009438E1"/>
    <w:rsid w:val="00947D18"/>
    <w:rsid w:val="009569DD"/>
    <w:rsid w:val="00961119"/>
    <w:rsid w:val="009928D6"/>
    <w:rsid w:val="009A5196"/>
    <w:rsid w:val="009B6950"/>
    <w:rsid w:val="009C16EF"/>
    <w:rsid w:val="009C70ED"/>
    <w:rsid w:val="009C7A95"/>
    <w:rsid w:val="009D122A"/>
    <w:rsid w:val="009D3A9F"/>
    <w:rsid w:val="00A0440D"/>
    <w:rsid w:val="00A12E33"/>
    <w:rsid w:val="00A60B21"/>
    <w:rsid w:val="00A73DAE"/>
    <w:rsid w:val="00A862BA"/>
    <w:rsid w:val="00A8637F"/>
    <w:rsid w:val="00A978E4"/>
    <w:rsid w:val="00AB19B5"/>
    <w:rsid w:val="00AE2C53"/>
    <w:rsid w:val="00AE66C2"/>
    <w:rsid w:val="00B12897"/>
    <w:rsid w:val="00B15BE0"/>
    <w:rsid w:val="00B3085F"/>
    <w:rsid w:val="00B40071"/>
    <w:rsid w:val="00B41FCA"/>
    <w:rsid w:val="00B5267E"/>
    <w:rsid w:val="00B533B3"/>
    <w:rsid w:val="00B6197C"/>
    <w:rsid w:val="00B6420B"/>
    <w:rsid w:val="00B77CB1"/>
    <w:rsid w:val="00B9328A"/>
    <w:rsid w:val="00BA5474"/>
    <w:rsid w:val="00BB3B78"/>
    <w:rsid w:val="00BD646D"/>
    <w:rsid w:val="00BD72D8"/>
    <w:rsid w:val="00BD74FA"/>
    <w:rsid w:val="00BE36F2"/>
    <w:rsid w:val="00BF4F91"/>
    <w:rsid w:val="00BF5C1F"/>
    <w:rsid w:val="00C06FEA"/>
    <w:rsid w:val="00C11188"/>
    <w:rsid w:val="00C169EF"/>
    <w:rsid w:val="00C24E55"/>
    <w:rsid w:val="00C2564B"/>
    <w:rsid w:val="00C32990"/>
    <w:rsid w:val="00C46763"/>
    <w:rsid w:val="00C73CBC"/>
    <w:rsid w:val="00C80A8D"/>
    <w:rsid w:val="00C83520"/>
    <w:rsid w:val="00C9265C"/>
    <w:rsid w:val="00C966BC"/>
    <w:rsid w:val="00CA3B4E"/>
    <w:rsid w:val="00CB1799"/>
    <w:rsid w:val="00CB3BA5"/>
    <w:rsid w:val="00CC14E0"/>
    <w:rsid w:val="00CC49C4"/>
    <w:rsid w:val="00CD00B0"/>
    <w:rsid w:val="00CD31CE"/>
    <w:rsid w:val="00CD3FAE"/>
    <w:rsid w:val="00CD661D"/>
    <w:rsid w:val="00CF6DD7"/>
    <w:rsid w:val="00D0620B"/>
    <w:rsid w:val="00D0636F"/>
    <w:rsid w:val="00D12D45"/>
    <w:rsid w:val="00D17299"/>
    <w:rsid w:val="00D54894"/>
    <w:rsid w:val="00D66A0F"/>
    <w:rsid w:val="00D7404F"/>
    <w:rsid w:val="00DA15AB"/>
    <w:rsid w:val="00DA2B60"/>
    <w:rsid w:val="00DC0960"/>
    <w:rsid w:val="00DD0394"/>
    <w:rsid w:val="00DD5F67"/>
    <w:rsid w:val="00DE4E8C"/>
    <w:rsid w:val="00E015DB"/>
    <w:rsid w:val="00E046A6"/>
    <w:rsid w:val="00E04851"/>
    <w:rsid w:val="00E31535"/>
    <w:rsid w:val="00E57505"/>
    <w:rsid w:val="00E5795A"/>
    <w:rsid w:val="00E62CD5"/>
    <w:rsid w:val="00E96396"/>
    <w:rsid w:val="00EB63A2"/>
    <w:rsid w:val="00EC25B5"/>
    <w:rsid w:val="00ED111E"/>
    <w:rsid w:val="00EE01AA"/>
    <w:rsid w:val="00EE23DA"/>
    <w:rsid w:val="00EE5E9B"/>
    <w:rsid w:val="00EF4ADD"/>
    <w:rsid w:val="00F00E0C"/>
    <w:rsid w:val="00F22295"/>
    <w:rsid w:val="00F26FA3"/>
    <w:rsid w:val="00F33D21"/>
    <w:rsid w:val="00F36D7D"/>
    <w:rsid w:val="00F44CEA"/>
    <w:rsid w:val="00F52332"/>
    <w:rsid w:val="00F6026C"/>
    <w:rsid w:val="00F70DDF"/>
    <w:rsid w:val="00F80F1A"/>
    <w:rsid w:val="00F85AA7"/>
    <w:rsid w:val="00F93549"/>
    <w:rsid w:val="00FA09F8"/>
    <w:rsid w:val="00FC4FFA"/>
    <w:rsid w:val="00FD5090"/>
    <w:rsid w:val="00FE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CD5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character" w:customStyle="1" w:styleId="Heading1Char">
    <w:name w:val="Heading 1 Char"/>
    <w:basedOn w:val="DefaultParagraphFont"/>
    <w:link w:val="Heading1"/>
    <w:uiPriority w:val="9"/>
    <w:rsid w:val="00E62CD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19</cp:revision>
  <cp:lastPrinted>2025-01-08T18:10:00Z</cp:lastPrinted>
  <dcterms:created xsi:type="dcterms:W3CDTF">2025-05-20T16:45:00Z</dcterms:created>
  <dcterms:modified xsi:type="dcterms:W3CDTF">2025-05-23T23:58:00Z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