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535E91E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F8A1DA0" w:rsidR="00F00E0C" w:rsidRDefault="0030553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7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FCCBB83" w:rsidR="00F00E0C" w:rsidRDefault="00ED694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768BF6E" w:rsidR="00F00E0C" w:rsidRDefault="00ED694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6925522" w:rsidR="00F00E0C" w:rsidRDefault="00ED6941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1069A42" w:rsidR="001628B1" w:rsidRPr="00FD5090" w:rsidRDefault="00622F1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Patrick Mansfield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4BB65F3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574541">
              <w:rPr>
                <w:rFonts w:ascii="Arial" w:hAnsi="Arial" w:cs="Arial"/>
                <w:sz w:val="18"/>
              </w:rPr>
              <w:t>Anthony Gordon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77062D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77062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In</w:t>
            </w:r>
            <w:r w:rsidRPr="00574541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574541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Number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BC8D964" w:rsidR="00F00E0C" w:rsidRPr="0077062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77062D">
              <w:rPr>
                <w:rFonts w:ascii="Arial" w:hAnsi="Arial" w:cs="Arial"/>
                <w:sz w:val="18"/>
              </w:rPr>
              <w:t xml:space="preserve"> </w:t>
            </w:r>
            <w:r w:rsidR="00574541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77062D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77062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In</w:t>
            </w:r>
            <w:r w:rsidRPr="00574541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574541">
              <w:rPr>
                <w:color w:val="231F20"/>
                <w:sz w:val="21"/>
                <w:highlight w:val="yellow"/>
              </w:rPr>
              <w:t>Person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Virtual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77062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77062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Custodial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77062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IC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OOC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2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77062D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0D0F2EF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BE32256" w:rsidR="00D54894" w:rsidRPr="0077062D" w:rsidRDefault="00FF3241" w:rsidP="00FF3241">
            <w:pPr>
              <w:pStyle w:val="TableParagraph"/>
              <w:spacing w:before="6" w:line="240" w:lineRule="exact"/>
              <w:ind w:left="0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 </w:t>
            </w:r>
            <w:r w:rsidR="0077062D">
              <w:rPr>
                <w:color w:val="231F20"/>
                <w:sz w:val="21"/>
              </w:rPr>
              <w:t>0</w:t>
            </w:r>
          </w:p>
        </w:tc>
      </w:tr>
      <w:tr w:rsidR="00D54894" w:rsidRPr="0077062D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3B0469CE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77062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BDEE955" w:rsidR="00D54894" w:rsidRPr="0077062D" w:rsidRDefault="00F7753E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77062D">
              <w:rPr>
                <w:color w:val="231F20"/>
                <w:sz w:val="21"/>
              </w:rPr>
              <w:t>0</w:t>
            </w:r>
          </w:p>
        </w:tc>
      </w:tr>
      <w:tr w:rsidR="00F00E0C" w:rsidRPr="0077062D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BDB2848" w:rsidR="00F00E0C" w:rsidRPr="0077062D" w:rsidRDefault="00287E2A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77062D">
              <w:rPr>
                <w:rFonts w:ascii="Arial"/>
                <w:sz w:val="18"/>
              </w:rPr>
              <w:t xml:space="preserve"> </w:t>
            </w:r>
            <w:r w:rsidR="00574541">
              <w:rPr>
                <w:rFonts w:ascii="Arial"/>
                <w:sz w:val="18"/>
              </w:rPr>
              <w:t>Sentencing hearing</w:t>
            </w:r>
          </w:p>
        </w:tc>
      </w:tr>
      <w:tr w:rsidR="00F00E0C" w:rsidRPr="0077062D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Attorney's</w:t>
            </w:r>
            <w:r w:rsidRPr="0077062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77062D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for</w:t>
            </w:r>
            <w:proofErr w:type="gramEnd"/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77062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substantive,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confidential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meeting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77062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before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prepared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handle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their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clients'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77062D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74541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prepared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did</w:t>
            </w:r>
            <w:r w:rsidRPr="0077062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60150B4" w:rsidR="00A862BA" w:rsidRPr="0077062D" w:rsidRDefault="00217517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Patrick</w:t>
            </w:r>
            <w:r w:rsidR="00C24E55" w:rsidRPr="0077062D">
              <w:rPr>
                <w:sz w:val="21"/>
              </w:rPr>
              <w:t xml:space="preserve"> </w:t>
            </w:r>
            <w:r w:rsidR="00081921" w:rsidRPr="0077062D">
              <w:rPr>
                <w:sz w:val="21"/>
              </w:rPr>
              <w:t>appear</w:t>
            </w:r>
            <w:r w:rsidR="00B41FCA" w:rsidRPr="0077062D">
              <w:rPr>
                <w:sz w:val="21"/>
              </w:rPr>
              <w:t>ed</w:t>
            </w:r>
            <w:r w:rsidR="00081921" w:rsidRPr="0077062D">
              <w:rPr>
                <w:sz w:val="21"/>
              </w:rPr>
              <w:t xml:space="preserve"> prepared for </w:t>
            </w:r>
            <w:r w:rsidR="000F37F2" w:rsidRPr="0077062D">
              <w:rPr>
                <w:sz w:val="21"/>
              </w:rPr>
              <w:t>court</w:t>
            </w:r>
            <w:r w:rsidR="00A862B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How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77062D">
              <w:rPr>
                <w:b/>
                <w:bCs/>
                <w:color w:val="231F20"/>
                <w:sz w:val="21"/>
              </w:rPr>
              <w:t>knowledgeable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was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about</w:t>
            </w:r>
            <w:r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their</w:t>
            </w:r>
            <w:r w:rsidRPr="0077062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78C91A9" w:rsidR="0008100F" w:rsidRPr="0077062D" w:rsidRDefault="0021751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Patrick</w:t>
            </w:r>
            <w:r w:rsidR="001628B1" w:rsidRPr="0077062D">
              <w:rPr>
                <w:sz w:val="21"/>
              </w:rPr>
              <w:t xml:space="preserve"> appear</w:t>
            </w:r>
            <w:r w:rsidR="00B41FCA" w:rsidRPr="0077062D">
              <w:rPr>
                <w:sz w:val="21"/>
              </w:rPr>
              <w:t>ed</w:t>
            </w:r>
            <w:r w:rsidR="001628B1" w:rsidRPr="0077062D">
              <w:rPr>
                <w:sz w:val="21"/>
              </w:rPr>
              <w:t xml:space="preserve"> to </w:t>
            </w:r>
            <w:r w:rsidR="00FD5090" w:rsidRPr="0077062D">
              <w:rPr>
                <w:sz w:val="21"/>
              </w:rPr>
              <w:t xml:space="preserve">be </w:t>
            </w:r>
            <w:r w:rsidR="001628B1" w:rsidRPr="0077062D">
              <w:rPr>
                <w:sz w:val="21"/>
              </w:rPr>
              <w:t>know</w:t>
            </w:r>
            <w:r w:rsidR="009B6950" w:rsidRPr="0077062D">
              <w:rPr>
                <w:sz w:val="21"/>
              </w:rPr>
              <w:t>ledgeable about</w:t>
            </w:r>
            <w:r w:rsidR="001628B1" w:rsidRPr="0077062D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77062D">
              <w:rPr>
                <w:sz w:val="21"/>
              </w:rPr>
              <w:t xml:space="preserve"> case</w:t>
            </w:r>
            <w:r w:rsidR="009B6950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77062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The</w:t>
            </w:r>
            <w:r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Attorney's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courtroom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advocacy</w:t>
            </w:r>
            <w:r w:rsidRPr="0077062D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z w:val="21"/>
              </w:rPr>
              <w:t>skills</w:t>
            </w:r>
            <w:r w:rsidRPr="0077062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77062D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77062D">
              <w:rPr>
                <w:sz w:val="21"/>
              </w:rPr>
              <w:t>Good</w:t>
            </w:r>
            <w:r w:rsidR="001628B1" w:rsidRPr="0077062D">
              <w:rPr>
                <w:sz w:val="21"/>
              </w:rPr>
              <w:t>.</w:t>
            </w:r>
          </w:p>
        </w:tc>
      </w:tr>
      <w:tr w:rsidR="00F00E0C" w:rsidRPr="0077062D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77062D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77062D">
              <w:rPr>
                <w:b/>
                <w:bCs/>
                <w:color w:val="231F20"/>
                <w:sz w:val="21"/>
              </w:rPr>
              <w:t>H</w:t>
            </w:r>
            <w:r w:rsidR="003B010C" w:rsidRPr="0077062D">
              <w:rPr>
                <w:b/>
                <w:bCs/>
                <w:color w:val="231F20"/>
                <w:sz w:val="21"/>
              </w:rPr>
              <w:t>ow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was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the</w:t>
            </w:r>
            <w:r w:rsidR="003B010C" w:rsidRPr="0077062D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77062D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77062D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77062D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77062D">
              <w:rPr>
                <w:sz w:val="21"/>
              </w:rPr>
              <w:t>T</w:t>
            </w:r>
            <w:r w:rsidR="001628B1" w:rsidRPr="0077062D">
              <w:rPr>
                <w:sz w:val="21"/>
              </w:rPr>
              <w:t xml:space="preserve">he attorney-client communication </w:t>
            </w:r>
            <w:r w:rsidRPr="0077062D">
              <w:rPr>
                <w:sz w:val="21"/>
              </w:rPr>
              <w:t>appeared to be good</w:t>
            </w:r>
            <w:r w:rsidR="00B41FCA" w:rsidRPr="0077062D">
              <w:rPr>
                <w:sz w:val="21"/>
              </w:rPr>
              <w:t xml:space="preserve">. </w:t>
            </w:r>
          </w:p>
        </w:tc>
      </w:tr>
      <w:tr w:rsidR="00F00E0C" w:rsidRPr="0077062D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77062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77062D">
              <w:rPr>
                <w:b/>
                <w:color w:val="231F20"/>
                <w:sz w:val="21"/>
              </w:rPr>
              <w:t>Case</w:t>
            </w:r>
            <w:r w:rsidRPr="0077062D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77062D">
              <w:rPr>
                <w:b/>
                <w:color w:val="231F20"/>
                <w:sz w:val="21"/>
              </w:rPr>
              <w:t>Stage-Specific</w:t>
            </w:r>
            <w:r w:rsidRPr="0077062D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77062D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77062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pretrial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release/OR,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reasonable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77062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57454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each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waiving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until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completed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57454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77062D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have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counseled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refrain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from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77062D">
              <w:rPr>
                <w:color w:val="231F20"/>
                <w:sz w:val="21"/>
              </w:rPr>
              <w:t>waiving</w:t>
            </w:r>
            <w:proofErr w:type="gramEnd"/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rights</w:t>
            </w:r>
            <w:r w:rsidRPr="0077062D">
              <w:rPr>
                <w:color w:val="231F20"/>
                <w:spacing w:val="3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35FD805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287E2A" w:rsidRPr="0057454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77062D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appear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adequately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advise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clients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of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Consequences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accepting</w:t>
            </w:r>
            <w:r w:rsidRPr="0077062D">
              <w:rPr>
                <w:color w:val="231F20"/>
                <w:spacing w:val="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plea</w:t>
            </w:r>
            <w:r w:rsidRPr="0077062D">
              <w:rPr>
                <w:color w:val="231F20"/>
                <w:spacing w:val="6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going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trial,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including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any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collateral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77062D">
              <w:rPr>
                <w:color w:val="231F20"/>
                <w:spacing w:val="-2"/>
                <w:sz w:val="21"/>
              </w:rPr>
              <w:t>consequences</w:t>
            </w:r>
            <w:r w:rsidRPr="0077062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43E7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present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mitigating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evidence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and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provide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argument</w:t>
            </w:r>
            <w:r w:rsidRPr="0077062D">
              <w:rPr>
                <w:color w:val="231F20"/>
                <w:spacing w:val="10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43E7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Attorney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address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77062D">
              <w:rPr>
                <w:color w:val="231F20"/>
                <w:sz w:val="21"/>
              </w:rPr>
              <w:t>Presentence</w:t>
            </w:r>
            <w:r w:rsidRPr="0077062D">
              <w:rPr>
                <w:color w:val="231F20"/>
                <w:spacing w:val="9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Investigation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Report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(PSI)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77062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Psychosexual</w:t>
            </w:r>
            <w:r w:rsidRPr="0077062D">
              <w:rPr>
                <w:color w:val="231F20"/>
                <w:spacing w:val="1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Evaluation/Risk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Assessment</w:t>
            </w:r>
            <w:r w:rsidRPr="0077062D">
              <w:rPr>
                <w:color w:val="231F20"/>
                <w:spacing w:val="14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43E7B">
              <w:rPr>
                <w:color w:val="231F20"/>
                <w:sz w:val="21"/>
                <w:highlight w:val="yellow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77062D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77062D" w:rsidRDefault="003B010C">
            <w:pPr>
              <w:pStyle w:val="TableParagraph"/>
              <w:spacing w:before="8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Did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court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require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defendant(s)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to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reimburse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the</w:t>
            </w:r>
            <w:r w:rsidRPr="0077062D">
              <w:rPr>
                <w:color w:val="231F20"/>
                <w:spacing w:val="7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entity</w:t>
            </w:r>
            <w:r w:rsidRPr="0077062D">
              <w:rPr>
                <w:color w:val="231F20"/>
                <w:spacing w:val="8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for</w:t>
            </w:r>
            <w:r w:rsidRPr="0077062D">
              <w:rPr>
                <w:color w:val="231F20"/>
                <w:spacing w:val="5"/>
                <w:sz w:val="21"/>
              </w:rPr>
              <w:t xml:space="preserve"> </w:t>
            </w:r>
            <w:r w:rsidRPr="0077062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77062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7062D">
              <w:rPr>
                <w:color w:val="231F20"/>
                <w:sz w:val="21"/>
              </w:rPr>
              <w:t>Yes</w:t>
            </w:r>
            <w:r w:rsidRPr="0077062D">
              <w:rPr>
                <w:color w:val="231F20"/>
                <w:spacing w:val="50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43E7B">
              <w:rPr>
                <w:color w:val="231F20"/>
                <w:sz w:val="21"/>
                <w:highlight w:val="yellow"/>
              </w:rPr>
              <w:t>No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z w:val="21"/>
              </w:rPr>
              <w:t>/</w:t>
            </w:r>
            <w:r w:rsidRPr="0077062D">
              <w:rPr>
                <w:color w:val="231F20"/>
                <w:spacing w:val="51"/>
                <w:sz w:val="21"/>
              </w:rPr>
              <w:t xml:space="preserve"> </w:t>
            </w:r>
            <w:r w:rsidRPr="0077062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F3241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F3241">
              <w:rPr>
                <w:b/>
                <w:color w:val="231F20"/>
                <w:sz w:val="21"/>
              </w:rPr>
              <w:t>Overall</w:t>
            </w:r>
            <w:r w:rsidRPr="00FF3241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F3241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F3241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F324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53E">
              <w:rPr>
                <w:color w:val="231F20"/>
                <w:sz w:val="21"/>
                <w:highlight w:val="yellow"/>
              </w:rPr>
              <w:t>Yes</w:t>
            </w:r>
            <w:r w:rsidRPr="00FF3241">
              <w:rPr>
                <w:color w:val="231F20"/>
                <w:spacing w:val="50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No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z w:val="21"/>
              </w:rPr>
              <w:t>/</w:t>
            </w:r>
            <w:r w:rsidRPr="00FF3241">
              <w:rPr>
                <w:color w:val="231F20"/>
                <w:spacing w:val="51"/>
                <w:sz w:val="21"/>
              </w:rPr>
              <w:t xml:space="preserve"> </w:t>
            </w:r>
            <w:r w:rsidRPr="00FF324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F2D02BA" w14:textId="71DF944F" w:rsidR="00F7753E" w:rsidRDefault="00743E7B" w:rsidP="00FF324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Patrick had one case </w:t>
            </w:r>
            <w:proofErr w:type="gramStart"/>
            <w:r>
              <w:rPr>
                <w:b w:val="0"/>
              </w:rPr>
              <w:t>on</w:t>
            </w:r>
            <w:proofErr w:type="gramEnd"/>
            <w:r>
              <w:rPr>
                <w:b w:val="0"/>
              </w:rPr>
              <w:t xml:space="preserve"> </w:t>
            </w:r>
            <w:r w:rsidR="00273980">
              <w:rPr>
                <w:b w:val="0"/>
              </w:rPr>
              <w:t>the court calendar today:</w:t>
            </w:r>
          </w:p>
          <w:p w14:paraId="083B5C7F" w14:textId="784A9547" w:rsidR="00273980" w:rsidRDefault="00273980" w:rsidP="00273980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BB542B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>: Sentencing hearing. The client was in custody and present in court.</w:t>
            </w:r>
          </w:p>
          <w:p w14:paraId="43393B4F" w14:textId="710CB5CF" w:rsidR="0019754C" w:rsidRDefault="00C9129C" w:rsidP="0019754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After having been restored to competency, the client pled guilty but mentally ill to one count of </w:t>
            </w:r>
            <w:proofErr w:type="gramStart"/>
            <w:r>
              <w:rPr>
                <w:b w:val="0"/>
              </w:rPr>
              <w:t>Second Degree</w:t>
            </w:r>
            <w:proofErr w:type="gramEnd"/>
            <w:r>
              <w:rPr>
                <w:b w:val="0"/>
              </w:rPr>
              <w:t xml:space="preserve"> Murder (reduced from </w:t>
            </w:r>
            <w:r w:rsidR="0019754C">
              <w:rPr>
                <w:b w:val="0"/>
              </w:rPr>
              <w:t xml:space="preserve">First Degree Murder). Today was the sentencing hearing. </w:t>
            </w:r>
            <w:r w:rsidR="00144539">
              <w:rPr>
                <w:b w:val="0"/>
              </w:rPr>
              <w:t>There were no corrections to the Presentence Investigation Report</w:t>
            </w:r>
            <w:r w:rsidR="001B345F">
              <w:rPr>
                <w:b w:val="0"/>
              </w:rPr>
              <w:t xml:space="preserve">. Patrick filed a memorandum in support of mitigation with the court prior to today’s hearing. </w:t>
            </w:r>
            <w:r w:rsidR="0093736C">
              <w:rPr>
                <w:b w:val="0"/>
              </w:rPr>
              <w:t xml:space="preserve">Patrick </w:t>
            </w:r>
            <w:r w:rsidR="00A92CD3">
              <w:rPr>
                <w:b w:val="0"/>
              </w:rPr>
              <w:t xml:space="preserve">called </w:t>
            </w:r>
            <w:r w:rsidR="0093736C">
              <w:rPr>
                <w:b w:val="0"/>
              </w:rPr>
              <w:t>the client’s mother as a witness in support of his mitigation argument.</w:t>
            </w:r>
            <w:r w:rsidR="00A92CD3">
              <w:rPr>
                <w:b w:val="0"/>
              </w:rPr>
              <w:t xml:space="preserve"> The mother testified how the client</w:t>
            </w:r>
            <w:r w:rsidR="00290B25">
              <w:rPr>
                <w:b w:val="0"/>
              </w:rPr>
              <w:t xml:space="preserve"> (and the rest of the family) took a downward spiral after the client’s father’s death. The client </w:t>
            </w:r>
            <w:r w:rsidR="00EB1386">
              <w:rPr>
                <w:b w:val="0"/>
              </w:rPr>
              <w:t xml:space="preserve">suffered from depression, </w:t>
            </w:r>
            <w:r w:rsidR="00290B25">
              <w:rPr>
                <w:b w:val="0"/>
              </w:rPr>
              <w:t>got into drug use</w:t>
            </w:r>
            <w:r w:rsidR="00EB1386">
              <w:rPr>
                <w:b w:val="0"/>
              </w:rPr>
              <w:t xml:space="preserve"> and</w:t>
            </w:r>
            <w:r w:rsidR="00290B25">
              <w:rPr>
                <w:b w:val="0"/>
              </w:rPr>
              <w:t xml:space="preserve"> addiction</w:t>
            </w:r>
            <w:r w:rsidR="00210A74">
              <w:rPr>
                <w:b w:val="0"/>
              </w:rPr>
              <w:t xml:space="preserve">, </w:t>
            </w:r>
            <w:r w:rsidR="00F675B8">
              <w:rPr>
                <w:b w:val="0"/>
              </w:rPr>
              <w:t xml:space="preserve">and then recently </w:t>
            </w:r>
            <w:r w:rsidR="00210A74">
              <w:rPr>
                <w:b w:val="0"/>
              </w:rPr>
              <w:t>lost her brother to a drug overdose</w:t>
            </w:r>
            <w:r w:rsidR="00F675B8">
              <w:rPr>
                <w:b w:val="0"/>
              </w:rPr>
              <w:t xml:space="preserve">. The mother testified that she is now raising her son’s children and the client’s </w:t>
            </w:r>
            <w:proofErr w:type="gramStart"/>
            <w:r w:rsidR="00F675B8">
              <w:rPr>
                <w:b w:val="0"/>
              </w:rPr>
              <w:t>9 year old</w:t>
            </w:r>
            <w:proofErr w:type="gramEnd"/>
            <w:r w:rsidR="00F675B8">
              <w:rPr>
                <w:b w:val="0"/>
              </w:rPr>
              <w:t xml:space="preserve"> son. </w:t>
            </w:r>
          </w:p>
          <w:p w14:paraId="04114A39" w14:textId="0A75C53E" w:rsidR="00E52EF8" w:rsidRDefault="00E52EF8" w:rsidP="0019754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The State had no evidence to present during the hearing.</w:t>
            </w:r>
          </w:p>
          <w:p w14:paraId="57AFBB4E" w14:textId="59F25E46" w:rsidR="00E52EF8" w:rsidRDefault="00E52EF8" w:rsidP="0019754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>6 separate people</w:t>
            </w:r>
            <w:r w:rsidR="004013BD">
              <w:rPr>
                <w:b w:val="0"/>
              </w:rPr>
              <w:t xml:space="preserve"> (</w:t>
            </w:r>
            <w:r w:rsidR="00503DA8">
              <w:rPr>
                <w:b w:val="0"/>
              </w:rPr>
              <w:t>the victim’s brother, sister, nephew, two nieces, and a family friend</w:t>
            </w:r>
            <w:r w:rsidR="004013BD">
              <w:rPr>
                <w:b w:val="0"/>
              </w:rPr>
              <w:t>)</w:t>
            </w:r>
            <w:r w:rsidR="00503DA8">
              <w:rPr>
                <w:b w:val="0"/>
              </w:rPr>
              <w:t xml:space="preserve"> </w:t>
            </w:r>
            <w:r w:rsidR="004013BD">
              <w:rPr>
                <w:b w:val="0"/>
              </w:rPr>
              <w:t xml:space="preserve">made victim impact statements. </w:t>
            </w:r>
          </w:p>
          <w:p w14:paraId="014FDC08" w14:textId="5C34510B" w:rsidR="00680336" w:rsidRDefault="00680336" w:rsidP="0019754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Patrick made a strong argument in </w:t>
            </w:r>
            <w:proofErr w:type="gramStart"/>
            <w:r>
              <w:rPr>
                <w:b w:val="0"/>
              </w:rPr>
              <w:t>mitigation</w:t>
            </w:r>
            <w:r w:rsidR="00EC4C53">
              <w:rPr>
                <w:b w:val="0"/>
              </w:rPr>
              <w:t>, and</w:t>
            </w:r>
            <w:proofErr w:type="gramEnd"/>
            <w:r w:rsidR="00EC4C53">
              <w:rPr>
                <w:b w:val="0"/>
              </w:rPr>
              <w:t xml:space="preserve"> asked for the minimum possible sentence (25 years</w:t>
            </w:r>
            <w:r w:rsidR="00055AE2">
              <w:rPr>
                <w:b w:val="0"/>
              </w:rPr>
              <w:t xml:space="preserve"> in prison with a possibility of parole after 10 years have been served)</w:t>
            </w:r>
            <w:r w:rsidR="00B05A63">
              <w:rPr>
                <w:b w:val="0"/>
              </w:rPr>
              <w:t>.</w:t>
            </w:r>
          </w:p>
          <w:p w14:paraId="0CDAA082" w14:textId="74748840" w:rsidR="00B05A63" w:rsidRDefault="00B05A63" w:rsidP="0019754C">
            <w:pPr>
              <w:pStyle w:val="BodyText"/>
              <w:ind w:left="535"/>
              <w:rPr>
                <w:b w:val="0"/>
              </w:rPr>
            </w:pPr>
            <w:r>
              <w:rPr>
                <w:b w:val="0"/>
              </w:rPr>
              <w:t xml:space="preserve">The State argued for the maximum possible sentence (Life in prison with the possibility of parole after 10 years have been served). </w:t>
            </w:r>
          </w:p>
          <w:p w14:paraId="4D21FA25" w14:textId="627D55EA" w:rsidR="00B33941" w:rsidRDefault="00820AA4" w:rsidP="00B33941">
            <w:pPr>
              <w:pStyle w:val="ListParagraph"/>
              <w:ind w:left="535"/>
              <w:rPr>
                <w:bCs/>
              </w:rPr>
            </w:pPr>
            <w:r w:rsidRPr="00B33941">
              <w:rPr>
                <w:bCs/>
              </w:rPr>
              <w:t xml:space="preserve">The client made a statement in allocation. She said that she was not in her right mind at the time of the offense. </w:t>
            </w:r>
            <w:r w:rsidR="00E676FA" w:rsidRPr="00B33941">
              <w:rPr>
                <w:bCs/>
              </w:rPr>
              <w:t xml:space="preserve">She knows that there is nothing she can do to bring the victim back or to make up for what she has done. She said that </w:t>
            </w:r>
            <w:r w:rsidR="00B33941" w:rsidRPr="00B33941">
              <w:rPr>
                <w:bCs/>
              </w:rPr>
              <w:t>there is not a day that goes by that she does not think about what she has done. She has been away from her son for 4 years now and will continue to live away from him for a long period of time, if not forever.</w:t>
            </w:r>
          </w:p>
          <w:p w14:paraId="6B784A17" w14:textId="7BC9AA75" w:rsidR="00B33941" w:rsidRDefault="004B4192" w:rsidP="00B33941">
            <w:pPr>
              <w:pStyle w:val="ListParagraph"/>
              <w:ind w:left="535"/>
              <w:rPr>
                <w:bCs/>
              </w:rPr>
            </w:pPr>
            <w:r>
              <w:rPr>
                <w:bCs/>
              </w:rPr>
              <w:t>The court pointed out that the statue only provides him with 2 sentencing options:</w:t>
            </w:r>
          </w:p>
          <w:p w14:paraId="68840546" w14:textId="2E86DAB5" w:rsidR="004B4192" w:rsidRDefault="00CE44D9" w:rsidP="00CE44D9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25 years prison with </w:t>
            </w:r>
            <w:proofErr w:type="gramStart"/>
            <w:r>
              <w:rPr>
                <w:bCs/>
              </w:rPr>
              <w:t>parole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possible</w:t>
            </w:r>
            <w:proofErr w:type="gramEnd"/>
            <w:r>
              <w:rPr>
                <w:bCs/>
              </w:rPr>
              <w:t xml:space="preserve"> after 10 years, or</w:t>
            </w:r>
          </w:p>
          <w:p w14:paraId="1AE615D8" w14:textId="6634774A" w:rsidR="00CE44D9" w:rsidRDefault="00CE44D9" w:rsidP="00CE44D9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Life in prison with parole </w:t>
            </w:r>
            <w:proofErr w:type="gramStart"/>
            <w:r>
              <w:rPr>
                <w:bCs/>
              </w:rPr>
              <w:t>possible</w:t>
            </w:r>
            <w:proofErr w:type="gramEnd"/>
            <w:r>
              <w:rPr>
                <w:bCs/>
              </w:rPr>
              <w:t xml:space="preserve"> after 10 years.</w:t>
            </w:r>
          </w:p>
          <w:p w14:paraId="3B125725" w14:textId="7A1D0481" w:rsidR="00B53DBB" w:rsidRDefault="00B53DBB" w:rsidP="00B53DBB">
            <w:pPr>
              <w:ind w:left="535"/>
              <w:rPr>
                <w:bCs/>
              </w:rPr>
            </w:pPr>
            <w:r>
              <w:rPr>
                <w:bCs/>
              </w:rPr>
              <w:t>The court stated that it has no ability to prevent parole or to impose any sentence other than one of the two mentioned above.</w:t>
            </w:r>
          </w:p>
          <w:p w14:paraId="410BF701" w14:textId="37CAE3B2" w:rsidR="004A006F" w:rsidRDefault="004A006F" w:rsidP="00B53DBB">
            <w:pPr>
              <w:ind w:left="535"/>
              <w:rPr>
                <w:bCs/>
              </w:rPr>
            </w:pPr>
            <w:r>
              <w:rPr>
                <w:bCs/>
              </w:rPr>
              <w:t>The court stated that he did not find that the client is currently mentally ill.</w:t>
            </w:r>
          </w:p>
          <w:p w14:paraId="472CBE9C" w14:textId="512C4BD7" w:rsidR="004A006F" w:rsidRDefault="004A006F" w:rsidP="00B53DBB">
            <w:pPr>
              <w:ind w:left="535"/>
              <w:rPr>
                <w:bCs/>
              </w:rPr>
            </w:pPr>
            <w:r>
              <w:rPr>
                <w:bCs/>
              </w:rPr>
              <w:t xml:space="preserve">The court sentenced the client to the maximum possible sentence: </w:t>
            </w:r>
            <w:r w:rsidR="00D93054">
              <w:rPr>
                <w:bCs/>
              </w:rPr>
              <w:t>Life in prison with the possibility of parole after 10 years have been served. The court also imposed the $25 administrative assessment fee</w:t>
            </w:r>
            <w:r w:rsidR="005B5DF1">
              <w:rPr>
                <w:bCs/>
              </w:rPr>
              <w:t xml:space="preserve"> and the $3 DNA assessment fee. The court gave the client credit for 1,422 </w:t>
            </w:r>
            <w:proofErr w:type="spellStart"/>
            <w:proofErr w:type="gramStart"/>
            <w:r w:rsidR="005B5DF1">
              <w:rPr>
                <w:bCs/>
              </w:rPr>
              <w:t>days time</w:t>
            </w:r>
            <w:proofErr w:type="spellEnd"/>
            <w:proofErr w:type="gramEnd"/>
            <w:r w:rsidR="005B5DF1">
              <w:rPr>
                <w:bCs/>
              </w:rPr>
              <w:t xml:space="preserve"> served.</w:t>
            </w:r>
          </w:p>
          <w:p w14:paraId="5A200632" w14:textId="77777777" w:rsidR="00BB542B" w:rsidRDefault="00BB542B" w:rsidP="00B53DBB">
            <w:pPr>
              <w:ind w:left="535"/>
              <w:rPr>
                <w:bCs/>
              </w:rPr>
            </w:pPr>
          </w:p>
          <w:p w14:paraId="5BA89CC7" w14:textId="77777777" w:rsidR="00BB542B" w:rsidRDefault="00BB542B" w:rsidP="00B53DBB">
            <w:pPr>
              <w:ind w:left="535"/>
              <w:rPr>
                <w:bCs/>
              </w:rPr>
            </w:pPr>
          </w:p>
          <w:p w14:paraId="29CD924E" w14:textId="77777777" w:rsidR="00BB542B" w:rsidRDefault="00BB542B" w:rsidP="00B53DBB">
            <w:pPr>
              <w:ind w:left="535"/>
              <w:rPr>
                <w:bCs/>
              </w:rPr>
            </w:pPr>
          </w:p>
          <w:p w14:paraId="18F0FEF5" w14:textId="77777777" w:rsidR="00BB542B" w:rsidRDefault="00BB542B" w:rsidP="00B53DBB">
            <w:pPr>
              <w:ind w:left="535"/>
              <w:rPr>
                <w:bCs/>
              </w:rPr>
            </w:pPr>
          </w:p>
          <w:p w14:paraId="584C4529" w14:textId="77777777" w:rsidR="00BB542B" w:rsidRPr="00B53DBB" w:rsidRDefault="00BB542B" w:rsidP="00B53DBB">
            <w:pPr>
              <w:ind w:left="535"/>
              <w:rPr>
                <w:bCs/>
              </w:rPr>
            </w:pPr>
          </w:p>
          <w:p w14:paraId="49F8E05F" w14:textId="2B864093" w:rsidR="00820AA4" w:rsidRDefault="00820AA4" w:rsidP="0019754C">
            <w:pPr>
              <w:pStyle w:val="BodyText"/>
              <w:ind w:left="535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FBD5B6C"/>
    <w:multiLevelType w:val="hybridMultilevel"/>
    <w:tmpl w:val="D660A1A4"/>
    <w:lvl w:ilvl="0" w:tplc="E9002AF2">
      <w:start w:val="25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0A46990"/>
    <w:multiLevelType w:val="hybridMultilevel"/>
    <w:tmpl w:val="0A825BF0"/>
    <w:lvl w:ilvl="0" w:tplc="820A303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660E67BB"/>
    <w:multiLevelType w:val="hybridMultilevel"/>
    <w:tmpl w:val="1E3AE740"/>
    <w:lvl w:ilvl="0" w:tplc="945ABDE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3"/>
  </w:num>
  <w:num w:numId="2" w16cid:durableId="585502802">
    <w:abstractNumId w:val="0"/>
  </w:num>
  <w:num w:numId="3" w16cid:durableId="1872300730">
    <w:abstractNumId w:val="2"/>
  </w:num>
  <w:num w:numId="4" w16cid:durableId="610093462">
    <w:abstractNumId w:val="4"/>
  </w:num>
  <w:num w:numId="5" w16cid:durableId="880676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55AE2"/>
    <w:rsid w:val="0008079A"/>
    <w:rsid w:val="0008098A"/>
    <w:rsid w:val="0008100F"/>
    <w:rsid w:val="00081921"/>
    <w:rsid w:val="000A4F2B"/>
    <w:rsid w:val="000B00AC"/>
    <w:rsid w:val="000B1FDF"/>
    <w:rsid w:val="000B66FF"/>
    <w:rsid w:val="000C771F"/>
    <w:rsid w:val="000E26A8"/>
    <w:rsid w:val="000E6014"/>
    <w:rsid w:val="000E7A0A"/>
    <w:rsid w:val="000F37F2"/>
    <w:rsid w:val="001305EC"/>
    <w:rsid w:val="00144539"/>
    <w:rsid w:val="001628B1"/>
    <w:rsid w:val="00162F2C"/>
    <w:rsid w:val="00167EE2"/>
    <w:rsid w:val="001745E9"/>
    <w:rsid w:val="0019754C"/>
    <w:rsid w:val="001A7D9E"/>
    <w:rsid w:val="001B345F"/>
    <w:rsid w:val="001C68EE"/>
    <w:rsid w:val="001C6F3D"/>
    <w:rsid w:val="001E4C16"/>
    <w:rsid w:val="00210A74"/>
    <w:rsid w:val="00217517"/>
    <w:rsid w:val="0022184F"/>
    <w:rsid w:val="0022441B"/>
    <w:rsid w:val="00230146"/>
    <w:rsid w:val="0025077E"/>
    <w:rsid w:val="00257053"/>
    <w:rsid w:val="002608B8"/>
    <w:rsid w:val="00273980"/>
    <w:rsid w:val="0027597B"/>
    <w:rsid w:val="00287E2A"/>
    <w:rsid w:val="00290B25"/>
    <w:rsid w:val="00291D3F"/>
    <w:rsid w:val="002A452E"/>
    <w:rsid w:val="002B428C"/>
    <w:rsid w:val="002F2E57"/>
    <w:rsid w:val="002F30D2"/>
    <w:rsid w:val="00305536"/>
    <w:rsid w:val="00332AA5"/>
    <w:rsid w:val="00346530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013BD"/>
    <w:rsid w:val="004028AB"/>
    <w:rsid w:val="00431078"/>
    <w:rsid w:val="00436C1D"/>
    <w:rsid w:val="00446CE9"/>
    <w:rsid w:val="00451760"/>
    <w:rsid w:val="00481089"/>
    <w:rsid w:val="00496106"/>
    <w:rsid w:val="0049612C"/>
    <w:rsid w:val="004A006F"/>
    <w:rsid w:val="004B241C"/>
    <w:rsid w:val="004B4192"/>
    <w:rsid w:val="004C391C"/>
    <w:rsid w:val="004F1AC6"/>
    <w:rsid w:val="00503DA8"/>
    <w:rsid w:val="005439B8"/>
    <w:rsid w:val="00552654"/>
    <w:rsid w:val="00566083"/>
    <w:rsid w:val="00574541"/>
    <w:rsid w:val="005B5DF1"/>
    <w:rsid w:val="005E6DB7"/>
    <w:rsid w:val="005E7B10"/>
    <w:rsid w:val="00602BA9"/>
    <w:rsid w:val="00622F1C"/>
    <w:rsid w:val="00641F31"/>
    <w:rsid w:val="00644B99"/>
    <w:rsid w:val="0065603F"/>
    <w:rsid w:val="0066578A"/>
    <w:rsid w:val="00671E87"/>
    <w:rsid w:val="00680336"/>
    <w:rsid w:val="00695340"/>
    <w:rsid w:val="00697031"/>
    <w:rsid w:val="006A23BE"/>
    <w:rsid w:val="006B2F02"/>
    <w:rsid w:val="006F7345"/>
    <w:rsid w:val="00723B2F"/>
    <w:rsid w:val="00743B27"/>
    <w:rsid w:val="00743E7B"/>
    <w:rsid w:val="0077062D"/>
    <w:rsid w:val="00784881"/>
    <w:rsid w:val="00792811"/>
    <w:rsid w:val="007B75CA"/>
    <w:rsid w:val="007F0B66"/>
    <w:rsid w:val="007F6CC1"/>
    <w:rsid w:val="00813372"/>
    <w:rsid w:val="00820AA4"/>
    <w:rsid w:val="00821CFE"/>
    <w:rsid w:val="008524A4"/>
    <w:rsid w:val="0085646A"/>
    <w:rsid w:val="00867B0F"/>
    <w:rsid w:val="0089169D"/>
    <w:rsid w:val="008972C6"/>
    <w:rsid w:val="008A3969"/>
    <w:rsid w:val="008B270D"/>
    <w:rsid w:val="00905E34"/>
    <w:rsid w:val="00917B22"/>
    <w:rsid w:val="00930EA9"/>
    <w:rsid w:val="0093736C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D58CF"/>
    <w:rsid w:val="00A12E33"/>
    <w:rsid w:val="00A32A9E"/>
    <w:rsid w:val="00A56B81"/>
    <w:rsid w:val="00A73DAE"/>
    <w:rsid w:val="00A862BA"/>
    <w:rsid w:val="00A8637F"/>
    <w:rsid w:val="00A92CD3"/>
    <w:rsid w:val="00A978E4"/>
    <w:rsid w:val="00AB19B5"/>
    <w:rsid w:val="00B05A63"/>
    <w:rsid w:val="00B3085F"/>
    <w:rsid w:val="00B33941"/>
    <w:rsid w:val="00B40071"/>
    <w:rsid w:val="00B41FCA"/>
    <w:rsid w:val="00B51B50"/>
    <w:rsid w:val="00B53DBB"/>
    <w:rsid w:val="00B609C4"/>
    <w:rsid w:val="00B6197C"/>
    <w:rsid w:val="00B6420B"/>
    <w:rsid w:val="00BA5474"/>
    <w:rsid w:val="00BB542B"/>
    <w:rsid w:val="00BD72D8"/>
    <w:rsid w:val="00C06FEA"/>
    <w:rsid w:val="00C24E55"/>
    <w:rsid w:val="00C2564B"/>
    <w:rsid w:val="00C32990"/>
    <w:rsid w:val="00C46763"/>
    <w:rsid w:val="00C650FE"/>
    <w:rsid w:val="00C73CBC"/>
    <w:rsid w:val="00C9129C"/>
    <w:rsid w:val="00C9265C"/>
    <w:rsid w:val="00CA3B4E"/>
    <w:rsid w:val="00CB1799"/>
    <w:rsid w:val="00CB3BA5"/>
    <w:rsid w:val="00CC14E0"/>
    <w:rsid w:val="00CC49C4"/>
    <w:rsid w:val="00CE44D9"/>
    <w:rsid w:val="00D0636F"/>
    <w:rsid w:val="00D12D45"/>
    <w:rsid w:val="00D17299"/>
    <w:rsid w:val="00D54894"/>
    <w:rsid w:val="00D646C9"/>
    <w:rsid w:val="00D66A0F"/>
    <w:rsid w:val="00D724D5"/>
    <w:rsid w:val="00D7404F"/>
    <w:rsid w:val="00D93054"/>
    <w:rsid w:val="00DA2B60"/>
    <w:rsid w:val="00DD5F67"/>
    <w:rsid w:val="00DE0EE6"/>
    <w:rsid w:val="00E015DB"/>
    <w:rsid w:val="00E046A6"/>
    <w:rsid w:val="00E04851"/>
    <w:rsid w:val="00E27BC6"/>
    <w:rsid w:val="00E31535"/>
    <w:rsid w:val="00E52EF8"/>
    <w:rsid w:val="00E57505"/>
    <w:rsid w:val="00E5795A"/>
    <w:rsid w:val="00E676FA"/>
    <w:rsid w:val="00EB1386"/>
    <w:rsid w:val="00EB63A2"/>
    <w:rsid w:val="00EC4C53"/>
    <w:rsid w:val="00ED111E"/>
    <w:rsid w:val="00ED6941"/>
    <w:rsid w:val="00EE01AA"/>
    <w:rsid w:val="00EE23DA"/>
    <w:rsid w:val="00EE5E9B"/>
    <w:rsid w:val="00EF4ADD"/>
    <w:rsid w:val="00F00E0C"/>
    <w:rsid w:val="00F33D21"/>
    <w:rsid w:val="00F36D7D"/>
    <w:rsid w:val="00F675B8"/>
    <w:rsid w:val="00F70DDF"/>
    <w:rsid w:val="00F7753E"/>
    <w:rsid w:val="00F80F1A"/>
    <w:rsid w:val="00F93549"/>
    <w:rsid w:val="00FC4FFA"/>
    <w:rsid w:val="00FD5090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34</cp:revision>
  <cp:lastPrinted>2025-01-08T18:10:00Z</cp:lastPrinted>
  <dcterms:created xsi:type="dcterms:W3CDTF">2025-05-27T20:56:00Z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