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74A4EB52" w:rsidR="00F00E0C" w:rsidRDefault="00DA2B60">
            <w:pPr>
              <w:pStyle w:val="TableParagraph"/>
              <w:ind w:left="0"/>
              <w:rPr>
                <w:rFonts w:ascii="Times New Roman"/>
                <w:sz w:val="18"/>
              </w:rPr>
            </w:pPr>
            <w:r>
              <w:rPr>
                <w:rFonts w:ascii="Times New Roman"/>
                <w:sz w:val="18"/>
              </w:rPr>
              <w:t xml:space="preserve"> Derrick Lopez</w:t>
            </w:r>
            <w:r w:rsidR="00A56B81">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4A94562" w:rsidR="00F00E0C" w:rsidRDefault="00FF3241">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91BA1D5" w:rsidR="001628B1" w:rsidRPr="00FD5090" w:rsidRDefault="009C6774" w:rsidP="00BD72D8">
            <w:pPr>
              <w:pStyle w:val="TableParagraph"/>
              <w:spacing w:before="31"/>
              <w:ind w:left="48"/>
              <w:rPr>
                <w:rFonts w:ascii="Arial"/>
                <w:sz w:val="18"/>
              </w:rPr>
            </w:pPr>
            <w:r>
              <w:rPr>
                <w:rFonts w:ascii="Arial"/>
                <w:sz w:val="18"/>
              </w:rPr>
              <w:t>Marc Picker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780BFA3F" w14:textId="77777777" w:rsidR="001628B1" w:rsidRDefault="003E1670" w:rsidP="00D87CDA">
            <w:pPr>
              <w:pStyle w:val="TableParagraph"/>
              <w:ind w:left="0"/>
              <w:rPr>
                <w:rFonts w:ascii="Arial" w:hAnsi="Arial" w:cs="Arial"/>
                <w:sz w:val="18"/>
              </w:rPr>
            </w:pPr>
            <w:r w:rsidRPr="00FD5090">
              <w:rPr>
                <w:rFonts w:ascii="Arial" w:hAnsi="Arial" w:cs="Arial"/>
                <w:sz w:val="18"/>
              </w:rPr>
              <w:t xml:space="preserve"> </w:t>
            </w:r>
            <w:r w:rsidR="00D87CDA">
              <w:rPr>
                <w:rFonts w:ascii="Arial" w:hAnsi="Arial" w:cs="Arial"/>
                <w:sz w:val="18"/>
              </w:rPr>
              <w:t xml:space="preserve">Anthony Gordon, </w:t>
            </w:r>
            <w:r w:rsidR="001628B1" w:rsidRPr="00FD5090">
              <w:rPr>
                <w:rFonts w:ascii="Arial" w:hAnsi="Arial" w:cs="Arial"/>
                <w:sz w:val="18"/>
              </w:rPr>
              <w:t xml:space="preserve">Deputy </w:t>
            </w:r>
            <w:r w:rsidR="001305EC" w:rsidRPr="00FD5090">
              <w:rPr>
                <w:rFonts w:ascii="Arial" w:hAnsi="Arial" w:cs="Arial"/>
                <w:sz w:val="18"/>
              </w:rPr>
              <w:t>D</w:t>
            </w:r>
            <w:r w:rsidR="001628B1" w:rsidRPr="00FD5090">
              <w:rPr>
                <w:rFonts w:ascii="Arial" w:hAnsi="Arial" w:cs="Arial"/>
                <w:sz w:val="18"/>
              </w:rPr>
              <w:t>A</w:t>
            </w:r>
          </w:p>
          <w:p w14:paraId="2F52D5C6" w14:textId="790F5F95" w:rsidR="00D87CDA" w:rsidRPr="00FD5090" w:rsidRDefault="00D87CDA" w:rsidP="00D87CDA">
            <w:pPr>
              <w:pStyle w:val="TableParagraph"/>
              <w:ind w:left="0"/>
              <w:rPr>
                <w:rFonts w:ascii="Arial" w:hAnsi="Arial" w:cs="Arial"/>
                <w:sz w:val="18"/>
              </w:rPr>
            </w:pPr>
            <w:r>
              <w:rPr>
                <w:rFonts w:ascii="Arial" w:hAnsi="Arial" w:cs="Arial"/>
                <w:sz w:val="18"/>
              </w:rPr>
              <w:t xml:space="preserve"> Stephen Girardot, Deputy DA</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F3241" w:rsidRDefault="003B010C">
            <w:pPr>
              <w:pStyle w:val="TableParagraph"/>
              <w:spacing w:before="6" w:line="240" w:lineRule="exact"/>
              <w:ind w:left="319"/>
              <w:rPr>
                <w:sz w:val="21"/>
              </w:rPr>
            </w:pPr>
            <w:r w:rsidRPr="00FF3241">
              <w:rPr>
                <w:color w:val="231F20"/>
                <w:sz w:val="21"/>
              </w:rPr>
              <w:t>In</w:t>
            </w:r>
            <w:r w:rsidRPr="00FF3241">
              <w:rPr>
                <w:color w:val="231F20"/>
                <w:spacing w:val="3"/>
                <w:sz w:val="21"/>
              </w:rPr>
              <w:t xml:space="preserve"> </w:t>
            </w:r>
            <w:r w:rsidRPr="00FF3241">
              <w:rPr>
                <w:color w:val="231F20"/>
                <w:sz w:val="21"/>
              </w:rPr>
              <w:t>Person</w:t>
            </w:r>
            <w:r w:rsidRPr="00FF3241">
              <w:rPr>
                <w:color w:val="231F20"/>
                <w:spacing w:val="3"/>
                <w:sz w:val="21"/>
              </w:rPr>
              <w:t xml:space="preserve"> </w:t>
            </w:r>
            <w:r w:rsidRPr="00FF3241">
              <w:rPr>
                <w:color w:val="231F20"/>
                <w:sz w:val="21"/>
              </w:rPr>
              <w:t>/</w:t>
            </w:r>
            <w:r w:rsidRPr="00FF3241">
              <w:rPr>
                <w:color w:val="231F20"/>
                <w:spacing w:val="4"/>
                <w:sz w:val="21"/>
              </w:rPr>
              <w:t xml:space="preserve"> </w:t>
            </w:r>
            <w:r w:rsidRPr="00D87CDA">
              <w:rPr>
                <w:color w:val="231F20"/>
                <w:sz w:val="21"/>
                <w:highlight w:val="yellow"/>
              </w:rPr>
              <w:t>Virtual</w:t>
            </w:r>
            <w:r w:rsidRPr="00FF3241">
              <w:rPr>
                <w:color w:val="231F20"/>
                <w:spacing w:val="5"/>
                <w:sz w:val="21"/>
              </w:rPr>
              <w:t xml:space="preserve"> </w:t>
            </w:r>
            <w:r w:rsidRPr="00FF3241">
              <w:rPr>
                <w:color w:val="231F20"/>
                <w:sz w:val="21"/>
              </w:rPr>
              <w:t>/</w:t>
            </w:r>
            <w:r w:rsidRPr="00FF3241">
              <w:rPr>
                <w:color w:val="231F20"/>
                <w:spacing w:val="4"/>
                <w:sz w:val="21"/>
              </w:rPr>
              <w:t xml:space="preserve"> </w:t>
            </w:r>
            <w:r w:rsidRPr="00FF3241">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F3241" w:rsidRDefault="003B010C">
            <w:pPr>
              <w:pStyle w:val="TableParagraph"/>
              <w:spacing w:before="6" w:line="240" w:lineRule="exact"/>
              <w:ind w:left="46"/>
              <w:rPr>
                <w:sz w:val="21"/>
              </w:rPr>
            </w:pPr>
            <w:r w:rsidRPr="00FF3241">
              <w:rPr>
                <w:color w:val="231F20"/>
                <w:sz w:val="21"/>
              </w:rPr>
              <w:t>Number</w:t>
            </w:r>
            <w:r w:rsidRPr="00FF3241">
              <w:rPr>
                <w:color w:val="231F20"/>
                <w:spacing w:val="5"/>
                <w:sz w:val="21"/>
              </w:rPr>
              <w:t xml:space="preserve"> </w:t>
            </w:r>
            <w:r w:rsidRPr="00FF3241">
              <w:rPr>
                <w:color w:val="231F20"/>
                <w:sz w:val="21"/>
              </w:rPr>
              <w:t>of</w:t>
            </w:r>
            <w:r w:rsidRPr="00FF3241">
              <w:rPr>
                <w:color w:val="231F20"/>
                <w:spacing w:val="6"/>
                <w:sz w:val="21"/>
              </w:rPr>
              <w:t xml:space="preserve"> </w:t>
            </w:r>
            <w:r w:rsidRPr="00FF3241">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DD2E0C5" w:rsidR="00F00E0C" w:rsidRPr="00FF3241" w:rsidRDefault="003E1670">
            <w:pPr>
              <w:pStyle w:val="TableParagraph"/>
              <w:ind w:left="0"/>
              <w:rPr>
                <w:rFonts w:ascii="Arial" w:hAnsi="Arial" w:cs="Arial"/>
                <w:sz w:val="18"/>
              </w:rPr>
            </w:pPr>
            <w:r w:rsidRPr="00FF3241">
              <w:rPr>
                <w:rFonts w:ascii="Arial" w:hAnsi="Arial" w:cs="Arial"/>
                <w:sz w:val="18"/>
              </w:rPr>
              <w:t xml:space="preserve"> </w:t>
            </w:r>
            <w:r w:rsidR="00D87CDA">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F3241" w:rsidRDefault="003B010C">
            <w:pPr>
              <w:pStyle w:val="TableParagraph"/>
              <w:spacing w:before="6" w:line="240" w:lineRule="exact"/>
              <w:ind w:left="261"/>
              <w:rPr>
                <w:sz w:val="21"/>
              </w:rPr>
            </w:pPr>
            <w:r w:rsidRPr="001C7AD3">
              <w:rPr>
                <w:color w:val="231F20"/>
                <w:sz w:val="21"/>
                <w:highlight w:val="yellow"/>
              </w:rPr>
              <w:t>In</w:t>
            </w:r>
            <w:r w:rsidRPr="001C7AD3">
              <w:rPr>
                <w:color w:val="231F20"/>
                <w:spacing w:val="1"/>
                <w:sz w:val="21"/>
                <w:highlight w:val="yellow"/>
              </w:rPr>
              <w:t xml:space="preserve"> </w:t>
            </w:r>
            <w:r w:rsidRPr="001C7AD3">
              <w:rPr>
                <w:color w:val="231F20"/>
                <w:sz w:val="21"/>
                <w:highlight w:val="yellow"/>
              </w:rPr>
              <w:t>Person</w:t>
            </w:r>
            <w:r w:rsidRPr="00FF3241">
              <w:rPr>
                <w:color w:val="231F20"/>
                <w:spacing w:val="54"/>
                <w:sz w:val="21"/>
              </w:rPr>
              <w:t xml:space="preserve"> </w:t>
            </w:r>
            <w:r w:rsidRPr="00FF3241">
              <w:rPr>
                <w:color w:val="231F20"/>
                <w:sz w:val="21"/>
              </w:rPr>
              <w:t>/</w:t>
            </w:r>
            <w:r w:rsidRPr="00FF3241">
              <w:rPr>
                <w:color w:val="231F20"/>
                <w:spacing w:val="54"/>
                <w:sz w:val="21"/>
              </w:rPr>
              <w:t xml:space="preserve"> </w:t>
            </w:r>
            <w:r w:rsidRPr="00FF3241">
              <w:rPr>
                <w:color w:val="231F20"/>
                <w:sz w:val="21"/>
              </w:rPr>
              <w:t>Virtual</w:t>
            </w:r>
            <w:r w:rsidRPr="00FF3241">
              <w:rPr>
                <w:color w:val="231F20"/>
                <w:spacing w:val="54"/>
                <w:sz w:val="21"/>
              </w:rPr>
              <w:t xml:space="preserve"> </w:t>
            </w:r>
            <w:r w:rsidRPr="00FF3241">
              <w:rPr>
                <w:color w:val="231F20"/>
                <w:sz w:val="21"/>
              </w:rPr>
              <w:t>/</w:t>
            </w:r>
            <w:r w:rsidRPr="00FF3241">
              <w:rPr>
                <w:color w:val="231F20"/>
                <w:spacing w:val="54"/>
                <w:sz w:val="21"/>
              </w:rPr>
              <w:t xml:space="preserve"> </w:t>
            </w:r>
            <w:r w:rsidR="007F0B66" w:rsidRPr="00FF3241">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F3241" w:rsidRDefault="003B010C">
            <w:pPr>
              <w:pStyle w:val="TableParagraph"/>
              <w:spacing w:before="6" w:line="240" w:lineRule="exact"/>
              <w:ind w:left="46"/>
              <w:rPr>
                <w:sz w:val="21"/>
              </w:rPr>
            </w:pPr>
            <w:r w:rsidRPr="00FF3241">
              <w:rPr>
                <w:color w:val="231F20"/>
                <w:sz w:val="21"/>
              </w:rPr>
              <w:t>Custodial</w:t>
            </w:r>
            <w:r w:rsidRPr="00FF3241">
              <w:rPr>
                <w:color w:val="231F20"/>
                <w:spacing w:val="9"/>
                <w:sz w:val="21"/>
              </w:rPr>
              <w:t xml:space="preserve"> </w:t>
            </w:r>
            <w:r w:rsidRPr="00FF324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F3241" w:rsidRDefault="003B010C">
            <w:pPr>
              <w:pStyle w:val="TableParagraph"/>
              <w:spacing w:before="6" w:line="240" w:lineRule="exact"/>
              <w:ind w:left="702"/>
              <w:rPr>
                <w:sz w:val="21"/>
              </w:rPr>
            </w:pPr>
            <w:r w:rsidRPr="001C7AD3">
              <w:rPr>
                <w:color w:val="231F20"/>
                <w:sz w:val="21"/>
                <w:highlight w:val="yellow"/>
              </w:rPr>
              <w:t>IC</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z w:val="21"/>
              </w:rPr>
              <w:t>OOC</w:t>
            </w:r>
            <w:r w:rsidRPr="00FF3241">
              <w:rPr>
                <w:color w:val="231F20"/>
                <w:spacing w:val="51"/>
                <w:sz w:val="21"/>
              </w:rPr>
              <w:t xml:space="preserve"> </w:t>
            </w:r>
            <w:r w:rsidRPr="00FF3241">
              <w:rPr>
                <w:color w:val="231F20"/>
                <w:sz w:val="21"/>
              </w:rPr>
              <w:t>/</w:t>
            </w:r>
            <w:r w:rsidRPr="00FF3241">
              <w:rPr>
                <w:color w:val="231F20"/>
                <w:spacing w:val="52"/>
                <w:sz w:val="21"/>
              </w:rPr>
              <w:t xml:space="preserve"> </w:t>
            </w:r>
            <w:r w:rsidRPr="00FF3241">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6A5CF335" w:rsidR="00D54894" w:rsidRPr="00FF3241" w:rsidRDefault="001C7AD3"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F3241" w:rsidRDefault="00D54894">
            <w:pPr>
              <w:pStyle w:val="TableParagraph"/>
              <w:spacing w:before="6" w:line="240" w:lineRule="exact"/>
              <w:ind w:left="46"/>
              <w:rPr>
                <w:color w:val="231F20"/>
                <w:sz w:val="21"/>
              </w:rPr>
            </w:pPr>
            <w:r w:rsidRPr="00FF3241">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AEB1851" w:rsidR="00D54894" w:rsidRPr="00FF3241" w:rsidRDefault="00FF3241" w:rsidP="00FF3241">
            <w:pPr>
              <w:pStyle w:val="TableParagraph"/>
              <w:spacing w:before="6" w:line="240" w:lineRule="exact"/>
              <w:ind w:left="0"/>
              <w:rPr>
                <w:color w:val="231F20"/>
                <w:sz w:val="21"/>
              </w:rPr>
            </w:pPr>
            <w:r>
              <w:rPr>
                <w:color w:val="231F20"/>
                <w:sz w:val="21"/>
              </w:rPr>
              <w:t xml:space="preserve"> </w:t>
            </w:r>
            <w:r w:rsidR="001C7AD3">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3D44D29" w:rsidR="00D54894" w:rsidRPr="00FF3241" w:rsidRDefault="001C7AD3"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F3241" w:rsidRDefault="00D54894">
            <w:pPr>
              <w:pStyle w:val="TableParagraph"/>
              <w:spacing w:before="6" w:line="240" w:lineRule="exact"/>
              <w:ind w:left="46"/>
              <w:rPr>
                <w:color w:val="231F20"/>
                <w:sz w:val="21"/>
              </w:rPr>
            </w:pPr>
            <w:r w:rsidRPr="00FF3241">
              <w:rPr>
                <w:color w:val="231F20"/>
                <w:sz w:val="21"/>
              </w:rPr>
              <w:t xml:space="preserve">Cases Continued </w:t>
            </w:r>
          </w:p>
          <w:p w14:paraId="2E340A67" w14:textId="34811C09" w:rsidR="00D54894" w:rsidRPr="00FF3241" w:rsidRDefault="00D54894">
            <w:pPr>
              <w:pStyle w:val="TableParagraph"/>
              <w:spacing w:before="6" w:line="240" w:lineRule="exact"/>
              <w:ind w:left="46"/>
              <w:rPr>
                <w:color w:val="231F20"/>
                <w:sz w:val="21"/>
              </w:rPr>
            </w:pPr>
            <w:r w:rsidRPr="00FF3241">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781089A7" w:rsidR="00D54894" w:rsidRPr="00FF3241" w:rsidRDefault="001C7AD3" w:rsidP="000F37F2">
            <w:pPr>
              <w:pStyle w:val="TableParagraph"/>
              <w:spacing w:before="6" w:line="240" w:lineRule="exact"/>
              <w:rPr>
                <w:color w:val="231F20"/>
                <w:sz w:val="21"/>
              </w:rPr>
            </w:pPr>
            <w:r>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F0D1F93" w:rsidR="00F00E0C" w:rsidRPr="00FF3241" w:rsidRDefault="00287E2A" w:rsidP="00E5795A">
            <w:pPr>
              <w:pStyle w:val="TableParagraph"/>
              <w:spacing w:before="19"/>
              <w:ind w:left="0"/>
              <w:rPr>
                <w:rFonts w:ascii="Arial"/>
                <w:sz w:val="18"/>
              </w:rPr>
            </w:pPr>
            <w:r w:rsidRPr="00FF3241">
              <w:rPr>
                <w:rFonts w:ascii="Arial"/>
                <w:sz w:val="18"/>
              </w:rPr>
              <w:t xml:space="preserve"> </w:t>
            </w:r>
            <w:r w:rsidR="001C7AD3">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F3241" w:rsidRDefault="003B010C">
            <w:pPr>
              <w:pStyle w:val="TableParagraph"/>
              <w:spacing w:line="233" w:lineRule="exact"/>
              <w:ind w:left="56" w:right="2"/>
              <w:jc w:val="center"/>
              <w:rPr>
                <w:b/>
                <w:sz w:val="21"/>
              </w:rPr>
            </w:pPr>
            <w:r w:rsidRPr="00FF3241">
              <w:rPr>
                <w:b/>
                <w:color w:val="231F20"/>
                <w:sz w:val="21"/>
              </w:rPr>
              <w:t>Attorney's</w:t>
            </w:r>
            <w:r w:rsidRPr="00FF3241">
              <w:rPr>
                <w:b/>
                <w:color w:val="231F20"/>
                <w:spacing w:val="12"/>
                <w:sz w:val="21"/>
              </w:rPr>
              <w:t xml:space="preserve"> </w:t>
            </w:r>
            <w:r w:rsidRPr="00FF3241">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4"/>
                <w:sz w:val="21"/>
              </w:rPr>
              <w:t xml:space="preserve"> </w:t>
            </w:r>
            <w:r w:rsidRPr="00FF3241">
              <w:rPr>
                <w:color w:val="231F20"/>
                <w:sz w:val="21"/>
              </w:rPr>
              <w:t>the</w:t>
            </w:r>
            <w:r w:rsidRPr="00FF3241">
              <w:rPr>
                <w:color w:val="231F20"/>
                <w:spacing w:val="7"/>
                <w:sz w:val="21"/>
              </w:rPr>
              <w:t xml:space="preserve"> </w:t>
            </w:r>
            <w:r w:rsidRPr="00FF3241">
              <w:rPr>
                <w:color w:val="231F20"/>
                <w:sz w:val="21"/>
              </w:rPr>
              <w:t>Attorney</w:t>
            </w:r>
            <w:r w:rsidRPr="00FF3241">
              <w:rPr>
                <w:color w:val="231F20"/>
                <w:spacing w:val="7"/>
                <w:sz w:val="21"/>
              </w:rPr>
              <w:t xml:space="preserve"> </w:t>
            </w:r>
            <w:r w:rsidRPr="00FF3241">
              <w:rPr>
                <w:color w:val="231F20"/>
                <w:sz w:val="21"/>
              </w:rPr>
              <w:t>appear</w:t>
            </w:r>
            <w:r w:rsidRPr="00FF3241">
              <w:rPr>
                <w:color w:val="231F20"/>
                <w:spacing w:val="4"/>
                <w:sz w:val="21"/>
              </w:rPr>
              <w:t xml:space="preserve"> </w:t>
            </w:r>
            <w:r w:rsidRPr="00FF3241">
              <w:rPr>
                <w:color w:val="231F20"/>
                <w:sz w:val="21"/>
              </w:rPr>
              <w:t>for</w:t>
            </w:r>
            <w:r w:rsidRPr="00FF3241">
              <w:rPr>
                <w:color w:val="231F20"/>
                <w:spacing w:val="5"/>
                <w:sz w:val="21"/>
              </w:rPr>
              <w:t xml:space="preserve"> </w:t>
            </w:r>
            <w:r w:rsidRPr="00FF3241">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F3241" w:rsidRDefault="003B010C">
            <w:pPr>
              <w:pStyle w:val="TableParagraph"/>
              <w:spacing w:before="6" w:line="240" w:lineRule="exact"/>
              <w:ind w:left="745"/>
              <w:rPr>
                <w:sz w:val="21"/>
              </w:rPr>
            </w:pPr>
            <w:r w:rsidRPr="001C7AD3">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4"/>
                <w:sz w:val="21"/>
              </w:rPr>
              <w:t xml:space="preserve"> </w:t>
            </w:r>
            <w:r w:rsidRPr="00FF3241">
              <w:rPr>
                <w:color w:val="231F20"/>
                <w:sz w:val="21"/>
              </w:rPr>
              <w:t>the</w:t>
            </w:r>
            <w:r w:rsidRPr="00FF3241">
              <w:rPr>
                <w:color w:val="231F20"/>
                <w:spacing w:val="6"/>
                <w:sz w:val="21"/>
              </w:rPr>
              <w:t xml:space="preserve"> </w:t>
            </w:r>
            <w:r w:rsidRPr="00FF3241">
              <w:rPr>
                <w:color w:val="231F20"/>
                <w:sz w:val="21"/>
              </w:rPr>
              <w:t>Attorney</w:t>
            </w:r>
            <w:r w:rsidRPr="00FF3241">
              <w:rPr>
                <w:color w:val="231F20"/>
                <w:spacing w:val="7"/>
                <w:sz w:val="21"/>
              </w:rPr>
              <w:t xml:space="preserve"> </w:t>
            </w:r>
            <w:r w:rsidRPr="00FF3241">
              <w:rPr>
                <w:color w:val="231F20"/>
                <w:sz w:val="21"/>
              </w:rPr>
              <w:t>have</w:t>
            </w:r>
            <w:r w:rsidRPr="00FF3241">
              <w:rPr>
                <w:color w:val="231F20"/>
                <w:spacing w:val="6"/>
                <w:sz w:val="21"/>
              </w:rPr>
              <w:t xml:space="preserve"> </w:t>
            </w:r>
            <w:r w:rsidRPr="00FF3241">
              <w:rPr>
                <w:color w:val="231F20"/>
                <w:sz w:val="21"/>
              </w:rPr>
              <w:t>the</w:t>
            </w:r>
            <w:r w:rsidRPr="00FF3241">
              <w:rPr>
                <w:color w:val="231F20"/>
                <w:spacing w:val="7"/>
                <w:sz w:val="21"/>
              </w:rPr>
              <w:t xml:space="preserve"> </w:t>
            </w:r>
            <w:r w:rsidRPr="00FF3241">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F3241" w:rsidRDefault="003B010C">
            <w:pPr>
              <w:pStyle w:val="TableParagraph"/>
              <w:spacing w:before="6" w:line="240" w:lineRule="exact"/>
              <w:ind w:left="745"/>
              <w:rPr>
                <w:sz w:val="21"/>
              </w:rPr>
            </w:pPr>
            <w:r w:rsidRPr="001C7AD3">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F3241" w:rsidRDefault="003B010C">
            <w:pPr>
              <w:pStyle w:val="TableParagraph"/>
              <w:spacing w:line="255" w:lineRule="exact"/>
              <w:rPr>
                <w:sz w:val="21"/>
              </w:rPr>
            </w:pPr>
            <w:r w:rsidRPr="00FF3241">
              <w:rPr>
                <w:color w:val="231F20"/>
                <w:sz w:val="21"/>
              </w:rPr>
              <w:t>Did</w:t>
            </w:r>
            <w:r w:rsidRPr="00FF3241">
              <w:rPr>
                <w:color w:val="231F20"/>
                <w:spacing w:val="5"/>
                <w:sz w:val="21"/>
              </w:rPr>
              <w:t xml:space="preserve"> </w:t>
            </w:r>
            <w:r w:rsidRPr="00FF3241">
              <w:rPr>
                <w:color w:val="231F20"/>
                <w:sz w:val="21"/>
              </w:rPr>
              <w:t>the</w:t>
            </w:r>
            <w:r w:rsidRPr="00FF3241">
              <w:rPr>
                <w:color w:val="231F20"/>
                <w:spacing w:val="9"/>
                <w:sz w:val="21"/>
              </w:rPr>
              <w:t xml:space="preserve"> </w:t>
            </w:r>
            <w:r w:rsidRPr="00FF3241">
              <w:rPr>
                <w:color w:val="231F20"/>
                <w:sz w:val="21"/>
              </w:rPr>
              <w:t>Attorney</w:t>
            </w:r>
            <w:r w:rsidRPr="00FF3241">
              <w:rPr>
                <w:color w:val="231F20"/>
                <w:spacing w:val="8"/>
                <w:sz w:val="21"/>
              </w:rPr>
              <w:t xml:space="preserve"> </w:t>
            </w:r>
            <w:r w:rsidRPr="00FF3241">
              <w:rPr>
                <w:color w:val="231F20"/>
                <w:sz w:val="21"/>
              </w:rPr>
              <w:t>appear</w:t>
            </w:r>
            <w:r w:rsidRPr="00FF3241">
              <w:rPr>
                <w:color w:val="231F20"/>
                <w:spacing w:val="6"/>
                <w:sz w:val="21"/>
              </w:rPr>
              <w:t xml:space="preserve"> </w:t>
            </w:r>
            <w:r w:rsidRPr="00FF3241">
              <w:rPr>
                <w:color w:val="231F20"/>
                <w:sz w:val="21"/>
              </w:rPr>
              <w:t>to</w:t>
            </w:r>
            <w:r w:rsidRPr="00FF3241">
              <w:rPr>
                <w:color w:val="231F20"/>
                <w:spacing w:val="6"/>
                <w:sz w:val="21"/>
              </w:rPr>
              <w:t xml:space="preserve"> </w:t>
            </w:r>
            <w:r w:rsidRPr="00FF3241">
              <w:rPr>
                <w:color w:val="231F20"/>
                <w:sz w:val="21"/>
              </w:rPr>
              <w:t>have</w:t>
            </w:r>
            <w:r w:rsidRPr="00FF3241">
              <w:rPr>
                <w:color w:val="231F20"/>
                <w:spacing w:val="8"/>
                <w:sz w:val="21"/>
              </w:rPr>
              <w:t xml:space="preserve"> </w:t>
            </w:r>
            <w:r w:rsidRPr="00FF3241">
              <w:rPr>
                <w:color w:val="231F20"/>
                <w:sz w:val="21"/>
              </w:rPr>
              <w:t>had</w:t>
            </w:r>
            <w:r w:rsidRPr="00FF3241">
              <w:rPr>
                <w:color w:val="231F20"/>
                <w:spacing w:val="6"/>
                <w:sz w:val="21"/>
              </w:rPr>
              <w:t xml:space="preserve"> </w:t>
            </w:r>
            <w:r w:rsidRPr="00FF3241">
              <w:rPr>
                <w:color w:val="231F20"/>
                <w:sz w:val="21"/>
              </w:rPr>
              <w:t>a</w:t>
            </w:r>
            <w:r w:rsidRPr="00FF3241">
              <w:rPr>
                <w:color w:val="231F20"/>
                <w:spacing w:val="5"/>
                <w:sz w:val="21"/>
              </w:rPr>
              <w:t xml:space="preserve"> </w:t>
            </w:r>
            <w:r w:rsidRPr="00FF3241">
              <w:rPr>
                <w:color w:val="231F20"/>
                <w:sz w:val="21"/>
              </w:rPr>
              <w:t>substantive,</w:t>
            </w:r>
            <w:r w:rsidRPr="00FF3241">
              <w:rPr>
                <w:color w:val="231F20"/>
                <w:spacing w:val="6"/>
                <w:sz w:val="21"/>
              </w:rPr>
              <w:t xml:space="preserve"> </w:t>
            </w:r>
            <w:r w:rsidRPr="00FF3241">
              <w:rPr>
                <w:color w:val="231F20"/>
                <w:sz w:val="21"/>
              </w:rPr>
              <w:t>confidential</w:t>
            </w:r>
            <w:r w:rsidRPr="00FF3241">
              <w:rPr>
                <w:color w:val="231F20"/>
                <w:spacing w:val="9"/>
                <w:sz w:val="21"/>
              </w:rPr>
              <w:t xml:space="preserve"> </w:t>
            </w:r>
            <w:r w:rsidRPr="00FF3241">
              <w:rPr>
                <w:color w:val="231F20"/>
                <w:sz w:val="21"/>
              </w:rPr>
              <w:t>meeting</w:t>
            </w:r>
            <w:r w:rsidRPr="00FF3241">
              <w:rPr>
                <w:color w:val="231F20"/>
                <w:spacing w:val="5"/>
                <w:sz w:val="21"/>
              </w:rPr>
              <w:t xml:space="preserve"> </w:t>
            </w:r>
            <w:r w:rsidRPr="00FF3241">
              <w:rPr>
                <w:color w:val="231F20"/>
                <w:spacing w:val="-4"/>
                <w:sz w:val="21"/>
              </w:rPr>
              <w:t>with</w:t>
            </w:r>
          </w:p>
          <w:p w14:paraId="75C2FE21" w14:textId="77777777" w:rsidR="00F00E0C" w:rsidRPr="00FF3241" w:rsidRDefault="003B010C">
            <w:pPr>
              <w:pStyle w:val="TableParagraph"/>
              <w:spacing w:before="29" w:line="245" w:lineRule="exact"/>
              <w:rPr>
                <w:sz w:val="21"/>
              </w:rPr>
            </w:pPr>
            <w:r w:rsidRPr="00FF3241">
              <w:rPr>
                <w:color w:val="231F20"/>
                <w:sz w:val="21"/>
              </w:rPr>
              <w:t>each</w:t>
            </w:r>
            <w:r w:rsidRPr="00FF3241">
              <w:rPr>
                <w:color w:val="231F20"/>
                <w:spacing w:val="5"/>
                <w:sz w:val="21"/>
              </w:rPr>
              <w:t xml:space="preserve"> </w:t>
            </w:r>
            <w:r w:rsidRPr="00FF3241">
              <w:rPr>
                <w:color w:val="231F20"/>
                <w:sz w:val="21"/>
              </w:rPr>
              <w:t>client</w:t>
            </w:r>
            <w:r w:rsidRPr="00FF3241">
              <w:rPr>
                <w:color w:val="231F20"/>
                <w:spacing w:val="5"/>
                <w:sz w:val="21"/>
              </w:rPr>
              <w:t xml:space="preserve"> </w:t>
            </w:r>
            <w:r w:rsidRPr="00FF3241">
              <w:rPr>
                <w:color w:val="231F20"/>
                <w:sz w:val="21"/>
              </w:rPr>
              <w:t>before</w:t>
            </w:r>
            <w:r w:rsidRPr="00FF3241">
              <w:rPr>
                <w:color w:val="231F20"/>
                <w:spacing w:val="5"/>
                <w:sz w:val="21"/>
              </w:rPr>
              <w:t xml:space="preserve"> </w:t>
            </w:r>
            <w:r w:rsidRPr="00FF3241">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F3241" w:rsidRDefault="003B010C">
            <w:pPr>
              <w:pStyle w:val="TableParagraph"/>
              <w:spacing w:before="147"/>
              <w:ind w:left="745"/>
              <w:rPr>
                <w:sz w:val="21"/>
              </w:rPr>
            </w:pPr>
            <w:r w:rsidRPr="001C7AD3">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5"/>
                <w:sz w:val="21"/>
              </w:rPr>
              <w:t xml:space="preserve"> </w:t>
            </w:r>
            <w:r w:rsidRPr="00FF3241">
              <w:rPr>
                <w:color w:val="231F20"/>
                <w:sz w:val="21"/>
              </w:rPr>
              <w:t>the</w:t>
            </w:r>
            <w:r w:rsidRPr="00FF3241">
              <w:rPr>
                <w:color w:val="231F20"/>
                <w:spacing w:val="8"/>
                <w:sz w:val="21"/>
              </w:rPr>
              <w:t xml:space="preserve"> </w:t>
            </w:r>
            <w:r w:rsidRPr="00FF3241">
              <w:rPr>
                <w:color w:val="231F20"/>
                <w:sz w:val="21"/>
              </w:rPr>
              <w:t>Attorney</w:t>
            </w:r>
            <w:r w:rsidRPr="00FF3241">
              <w:rPr>
                <w:color w:val="231F20"/>
                <w:spacing w:val="8"/>
                <w:sz w:val="21"/>
              </w:rPr>
              <w:t xml:space="preserve"> </w:t>
            </w:r>
            <w:r w:rsidRPr="00FF3241">
              <w:rPr>
                <w:color w:val="231F20"/>
                <w:sz w:val="21"/>
              </w:rPr>
              <w:t>appear</w:t>
            </w:r>
            <w:r w:rsidRPr="00FF3241">
              <w:rPr>
                <w:color w:val="231F20"/>
                <w:spacing w:val="6"/>
                <w:sz w:val="21"/>
              </w:rPr>
              <w:t xml:space="preserve"> </w:t>
            </w:r>
            <w:r w:rsidRPr="00FF3241">
              <w:rPr>
                <w:color w:val="231F20"/>
                <w:sz w:val="21"/>
              </w:rPr>
              <w:t>prepared</w:t>
            </w:r>
            <w:r w:rsidRPr="00FF3241">
              <w:rPr>
                <w:color w:val="231F20"/>
                <w:spacing w:val="5"/>
                <w:sz w:val="21"/>
              </w:rPr>
              <w:t xml:space="preserve"> </w:t>
            </w:r>
            <w:r w:rsidRPr="00FF3241">
              <w:rPr>
                <w:color w:val="231F20"/>
                <w:sz w:val="21"/>
              </w:rPr>
              <w:t>to</w:t>
            </w:r>
            <w:r w:rsidRPr="00FF3241">
              <w:rPr>
                <w:color w:val="231F20"/>
                <w:spacing w:val="6"/>
                <w:sz w:val="21"/>
              </w:rPr>
              <w:t xml:space="preserve"> </w:t>
            </w:r>
            <w:r w:rsidRPr="00FF3241">
              <w:rPr>
                <w:color w:val="231F20"/>
                <w:sz w:val="21"/>
              </w:rPr>
              <w:t>handle</w:t>
            </w:r>
            <w:r w:rsidRPr="00FF3241">
              <w:rPr>
                <w:color w:val="231F20"/>
                <w:spacing w:val="8"/>
                <w:sz w:val="21"/>
              </w:rPr>
              <w:t xml:space="preserve"> </w:t>
            </w:r>
            <w:r w:rsidRPr="00FF3241">
              <w:rPr>
                <w:color w:val="231F20"/>
                <w:sz w:val="21"/>
              </w:rPr>
              <w:t>their</w:t>
            </w:r>
            <w:r w:rsidRPr="00FF3241">
              <w:rPr>
                <w:color w:val="231F20"/>
                <w:spacing w:val="6"/>
                <w:sz w:val="21"/>
              </w:rPr>
              <w:t xml:space="preserve"> </w:t>
            </w:r>
            <w:r w:rsidRPr="00FF3241">
              <w:rPr>
                <w:color w:val="231F20"/>
                <w:sz w:val="21"/>
              </w:rPr>
              <w:t>clients'</w:t>
            </w:r>
            <w:r w:rsidRPr="00FF3241">
              <w:rPr>
                <w:color w:val="231F20"/>
                <w:spacing w:val="5"/>
                <w:sz w:val="21"/>
              </w:rPr>
              <w:t xml:space="preserve"> </w:t>
            </w:r>
            <w:r w:rsidRPr="00FF3241">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F3241" w:rsidRDefault="003B010C">
            <w:pPr>
              <w:pStyle w:val="TableParagraph"/>
              <w:spacing w:before="6" w:line="240" w:lineRule="exact"/>
              <w:ind w:left="745"/>
              <w:rPr>
                <w:sz w:val="21"/>
              </w:rPr>
            </w:pPr>
            <w:r w:rsidRPr="001C7AD3">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F3241" w:rsidRDefault="003B010C">
            <w:pPr>
              <w:pStyle w:val="TableParagraph"/>
              <w:spacing w:before="5"/>
              <w:ind w:left="274"/>
              <w:rPr>
                <w:b/>
                <w:bCs/>
                <w:color w:val="231F20"/>
                <w:spacing w:val="-2"/>
                <w:sz w:val="21"/>
              </w:rPr>
            </w:pPr>
            <w:r w:rsidRPr="00FF3241">
              <w:rPr>
                <w:b/>
                <w:bCs/>
                <w:color w:val="231F20"/>
                <w:sz w:val="21"/>
              </w:rPr>
              <w:t>How</w:t>
            </w:r>
            <w:r w:rsidRPr="00FF3241">
              <w:rPr>
                <w:b/>
                <w:bCs/>
                <w:color w:val="231F20"/>
                <w:spacing w:val="5"/>
                <w:sz w:val="21"/>
              </w:rPr>
              <w:t xml:space="preserve"> </w:t>
            </w:r>
            <w:r w:rsidRPr="00FF3241">
              <w:rPr>
                <w:b/>
                <w:bCs/>
                <w:color w:val="231F20"/>
                <w:sz w:val="21"/>
              </w:rPr>
              <w:t>prepared</w:t>
            </w:r>
            <w:r w:rsidRPr="00FF3241">
              <w:rPr>
                <w:b/>
                <w:bCs/>
                <w:color w:val="231F20"/>
                <w:spacing w:val="6"/>
                <w:sz w:val="21"/>
              </w:rPr>
              <w:t xml:space="preserve"> </w:t>
            </w:r>
            <w:r w:rsidRPr="00FF3241">
              <w:rPr>
                <w:b/>
                <w:bCs/>
                <w:color w:val="231F20"/>
                <w:sz w:val="21"/>
              </w:rPr>
              <w:t>did</w:t>
            </w:r>
            <w:r w:rsidRPr="00FF3241">
              <w:rPr>
                <w:b/>
                <w:bCs/>
                <w:color w:val="231F20"/>
                <w:spacing w:val="5"/>
                <w:sz w:val="21"/>
              </w:rPr>
              <w:t xml:space="preserve"> </w:t>
            </w:r>
            <w:r w:rsidRPr="00FF3241">
              <w:rPr>
                <w:b/>
                <w:bCs/>
                <w:color w:val="231F20"/>
                <w:sz w:val="21"/>
              </w:rPr>
              <w:t>the</w:t>
            </w:r>
            <w:r w:rsidRPr="00FF3241">
              <w:rPr>
                <w:b/>
                <w:bCs/>
                <w:color w:val="231F20"/>
                <w:spacing w:val="8"/>
                <w:sz w:val="21"/>
              </w:rPr>
              <w:t xml:space="preserve"> </w:t>
            </w:r>
            <w:r w:rsidRPr="00FF3241">
              <w:rPr>
                <w:b/>
                <w:bCs/>
                <w:color w:val="231F20"/>
                <w:sz w:val="21"/>
              </w:rPr>
              <w:t>Attorney</w:t>
            </w:r>
            <w:r w:rsidRPr="00FF3241">
              <w:rPr>
                <w:b/>
                <w:bCs/>
                <w:color w:val="231F20"/>
                <w:spacing w:val="8"/>
                <w:sz w:val="21"/>
              </w:rPr>
              <w:t xml:space="preserve"> </w:t>
            </w:r>
            <w:r w:rsidRPr="00FF3241">
              <w:rPr>
                <w:b/>
                <w:bCs/>
                <w:color w:val="231F20"/>
                <w:spacing w:val="-2"/>
                <w:sz w:val="21"/>
              </w:rPr>
              <w:t>appear?</w:t>
            </w:r>
          </w:p>
          <w:p w14:paraId="6FD014C6" w14:textId="43F582C9" w:rsidR="00A862BA" w:rsidRPr="00FF3241" w:rsidRDefault="009C6774" w:rsidP="00EE5E9B">
            <w:pPr>
              <w:pStyle w:val="TableParagraph"/>
              <w:spacing w:before="5"/>
              <w:rPr>
                <w:sz w:val="21"/>
              </w:rPr>
            </w:pPr>
            <w:r>
              <w:rPr>
                <w:sz w:val="21"/>
              </w:rPr>
              <w:t>Marc</w:t>
            </w:r>
            <w:r w:rsidR="00C24E55" w:rsidRPr="00FF3241">
              <w:rPr>
                <w:sz w:val="21"/>
              </w:rPr>
              <w:t xml:space="preserve"> </w:t>
            </w:r>
            <w:r w:rsidR="00081921" w:rsidRPr="00FF3241">
              <w:rPr>
                <w:sz w:val="21"/>
              </w:rPr>
              <w:t>appear</w:t>
            </w:r>
            <w:r w:rsidR="00B41FCA" w:rsidRPr="00FF3241">
              <w:rPr>
                <w:sz w:val="21"/>
              </w:rPr>
              <w:t>ed</w:t>
            </w:r>
            <w:r w:rsidR="00081921" w:rsidRPr="00FF3241">
              <w:rPr>
                <w:sz w:val="21"/>
              </w:rPr>
              <w:t xml:space="preserve"> prepared for </w:t>
            </w:r>
            <w:r w:rsidR="000F37F2" w:rsidRPr="00FF3241">
              <w:rPr>
                <w:sz w:val="21"/>
              </w:rPr>
              <w:t>court</w:t>
            </w:r>
            <w:r w:rsidR="00A862BA" w:rsidRPr="00FF3241">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29AD9969" w:rsidR="0008100F" w:rsidRPr="00EE5E9B" w:rsidRDefault="009C6774" w:rsidP="007B75CA">
            <w:pPr>
              <w:pStyle w:val="TableParagraph"/>
              <w:spacing w:before="5"/>
              <w:rPr>
                <w:sz w:val="21"/>
              </w:rPr>
            </w:pPr>
            <w:r>
              <w:rPr>
                <w:sz w:val="21"/>
              </w:rPr>
              <w:t>Marc</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C7AD3">
              <w:rPr>
                <w:sz w:val="21"/>
              </w:rPr>
              <w:t>is</w:t>
            </w:r>
            <w:r w:rsidR="001628B1" w:rsidRPr="00EE5E9B">
              <w:rPr>
                <w:sz w:val="21"/>
              </w:rPr>
              <w:t xml:space="preserve"> case</w:t>
            </w:r>
            <w:r w:rsidR="001C7AD3">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F3241" w:rsidRDefault="003B010C">
            <w:pPr>
              <w:pStyle w:val="TableParagraph"/>
              <w:spacing w:before="6" w:line="239" w:lineRule="exact"/>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5B602D">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6547ED8C"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5B602D" w:rsidRPr="005B602D">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35FD805"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5B602D">
              <w:rPr>
                <w:color w:val="231F20"/>
                <w:sz w:val="21"/>
                <w:highlight w:val="yellow"/>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287E2A" w:rsidRPr="005B602D">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FF3241" w:rsidRDefault="003B010C">
            <w:pPr>
              <w:pStyle w:val="TableParagraph"/>
              <w:spacing w:before="147"/>
              <w:ind w:left="745"/>
              <w:rPr>
                <w:sz w:val="21"/>
              </w:rPr>
            </w:pPr>
            <w:r w:rsidRPr="005B602D">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008524A4"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054A21" w:rsidRPr="00FF3241">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F3241" w:rsidRDefault="003B010C">
            <w:pPr>
              <w:pStyle w:val="TableParagraph"/>
              <w:spacing w:before="147"/>
              <w:ind w:left="745"/>
              <w:rPr>
                <w:sz w:val="21"/>
              </w:rPr>
            </w:pPr>
            <w:r w:rsidRPr="005B602D">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F3241" w:rsidRDefault="003B010C">
            <w:pPr>
              <w:pStyle w:val="TableParagraph"/>
              <w:spacing w:before="147"/>
              <w:ind w:left="745"/>
              <w:rPr>
                <w:sz w:val="21"/>
              </w:rPr>
            </w:pPr>
            <w:r w:rsidRPr="005B602D">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5B602D">
              <w:rPr>
                <w:color w:val="231F20"/>
                <w:sz w:val="21"/>
                <w:highlight w:val="yellow"/>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5B602D">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5B602D">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1180B9C3" w14:textId="77777777" w:rsidR="005B602D" w:rsidRDefault="009C6774" w:rsidP="00FF3241">
            <w:pPr>
              <w:pStyle w:val="BodyText"/>
              <w:rPr>
                <w:b w:val="0"/>
              </w:rPr>
            </w:pPr>
            <w:r>
              <w:rPr>
                <w:b w:val="0"/>
              </w:rPr>
              <w:t>Marc</w:t>
            </w:r>
            <w:r w:rsidR="005B602D">
              <w:rPr>
                <w:b w:val="0"/>
              </w:rPr>
              <w:t xml:space="preserve"> had two</w:t>
            </w:r>
            <w:r w:rsidR="002A452E">
              <w:rPr>
                <w:b w:val="0"/>
              </w:rPr>
              <w:t xml:space="preserve"> client</w:t>
            </w:r>
            <w:r w:rsidR="005B602D">
              <w:rPr>
                <w:b w:val="0"/>
              </w:rPr>
              <w:t>s on the calendar today:</w:t>
            </w:r>
          </w:p>
          <w:p w14:paraId="539212BA" w14:textId="77777777" w:rsidR="00BC4B5A" w:rsidRDefault="005B602D" w:rsidP="005B602D">
            <w:pPr>
              <w:pStyle w:val="BodyText"/>
              <w:numPr>
                <w:ilvl w:val="0"/>
                <w:numId w:val="4"/>
              </w:numPr>
              <w:rPr>
                <w:b w:val="0"/>
              </w:rPr>
            </w:pPr>
            <w:r w:rsidRPr="00C107ED">
              <w:rPr>
                <w:b w:val="0"/>
                <w:u w:val="single"/>
              </w:rPr>
              <w:t>Marc’s first client</w:t>
            </w:r>
            <w:r>
              <w:rPr>
                <w:b w:val="0"/>
              </w:rPr>
              <w:t xml:space="preserve"> was scheduled for an Arraignment. The Guilty Plea Agreement was filed this morning. </w:t>
            </w:r>
          </w:p>
          <w:p w14:paraId="453A038B" w14:textId="77777777" w:rsidR="00BC4B5A" w:rsidRDefault="00BC4B5A" w:rsidP="00BC4B5A">
            <w:pPr>
              <w:pStyle w:val="BodyText"/>
              <w:ind w:left="535"/>
              <w:rPr>
                <w:b w:val="0"/>
                <w:bCs w:val="0"/>
              </w:rPr>
            </w:pPr>
            <w:r>
              <w:rPr>
                <w:b w:val="0"/>
                <w:bCs w:val="0"/>
              </w:rPr>
              <w:t>The c</w:t>
            </w:r>
            <w:r w:rsidR="005B602D" w:rsidRPr="00BC4B5A">
              <w:rPr>
                <w:b w:val="0"/>
                <w:bCs w:val="0"/>
              </w:rPr>
              <w:t xml:space="preserve">lient is charged with one count of Burglary of a Structure, a category D felony. </w:t>
            </w:r>
            <w:r>
              <w:rPr>
                <w:b w:val="0"/>
                <w:bCs w:val="0"/>
              </w:rPr>
              <w:t>In response to a question from the court, the client said that he</w:t>
            </w:r>
            <w:r w:rsidR="005B602D" w:rsidRPr="00BC4B5A">
              <w:rPr>
                <w:b w:val="0"/>
                <w:bCs w:val="0"/>
              </w:rPr>
              <w:t xml:space="preserve"> </w:t>
            </w:r>
            <w:r>
              <w:rPr>
                <w:b w:val="0"/>
                <w:bCs w:val="0"/>
              </w:rPr>
              <w:t>reviewed</w:t>
            </w:r>
            <w:r w:rsidR="005B602D" w:rsidRPr="00BC4B5A">
              <w:rPr>
                <w:b w:val="0"/>
                <w:bCs w:val="0"/>
              </w:rPr>
              <w:t xml:space="preserve"> the Information and the GPA </w:t>
            </w:r>
            <w:r>
              <w:rPr>
                <w:b w:val="0"/>
                <w:bCs w:val="0"/>
              </w:rPr>
              <w:t xml:space="preserve">with Marc </w:t>
            </w:r>
            <w:r w:rsidR="005B602D" w:rsidRPr="00BC4B5A">
              <w:rPr>
                <w:b w:val="0"/>
                <w:bCs w:val="0"/>
              </w:rPr>
              <w:t xml:space="preserve">yesterday. </w:t>
            </w:r>
            <w:r>
              <w:rPr>
                <w:b w:val="0"/>
                <w:bCs w:val="0"/>
              </w:rPr>
              <w:t>The c</w:t>
            </w:r>
            <w:r w:rsidR="005B602D" w:rsidRPr="00BC4B5A">
              <w:rPr>
                <w:b w:val="0"/>
                <w:bCs w:val="0"/>
              </w:rPr>
              <w:t xml:space="preserve">lient pled guilty to the charge. Probation is possible. </w:t>
            </w:r>
          </w:p>
          <w:p w14:paraId="7CE45A17" w14:textId="5DA6B333" w:rsidR="00BC4B5A" w:rsidRDefault="005B602D" w:rsidP="00BC4B5A">
            <w:pPr>
              <w:pStyle w:val="BodyText"/>
              <w:ind w:left="535"/>
              <w:rPr>
                <w:b w:val="0"/>
                <w:bCs w:val="0"/>
              </w:rPr>
            </w:pPr>
            <w:r w:rsidRPr="00BC4B5A">
              <w:rPr>
                <w:b w:val="0"/>
                <w:bCs w:val="0"/>
              </w:rPr>
              <w:t xml:space="preserve">Following the court canvass, the court accepted the guilty plea. </w:t>
            </w:r>
          </w:p>
          <w:p w14:paraId="41BC04C1" w14:textId="5EA40966" w:rsidR="00BC4B5A" w:rsidRPr="00BC4B5A" w:rsidRDefault="00BC4B5A" w:rsidP="00BC4B5A">
            <w:pPr>
              <w:pStyle w:val="BodyText"/>
              <w:ind w:left="535"/>
              <w:rPr>
                <w:b w:val="0"/>
                <w:bCs w:val="0"/>
              </w:rPr>
            </w:pPr>
            <w:r>
              <w:rPr>
                <w:b w:val="0"/>
                <w:bCs w:val="0"/>
              </w:rPr>
              <w:t>The prosecutor told the court that the v</w:t>
            </w:r>
            <w:r w:rsidR="005B602D" w:rsidRPr="00BC4B5A">
              <w:rPr>
                <w:b w:val="0"/>
                <w:bCs w:val="0"/>
              </w:rPr>
              <w:t>ictim was notified</w:t>
            </w:r>
            <w:r>
              <w:rPr>
                <w:b w:val="0"/>
                <w:bCs w:val="0"/>
              </w:rPr>
              <w:t xml:space="preserve"> that today may be the Sentencing hearing and that the victim s</w:t>
            </w:r>
            <w:r w:rsidR="005B602D" w:rsidRPr="00BC4B5A">
              <w:rPr>
                <w:b w:val="0"/>
                <w:bCs w:val="0"/>
              </w:rPr>
              <w:t xml:space="preserve">aid that he would be here. </w:t>
            </w:r>
            <w:r>
              <w:rPr>
                <w:b w:val="0"/>
                <w:bCs w:val="0"/>
              </w:rPr>
              <w:t>The v</w:t>
            </w:r>
            <w:r w:rsidR="005B602D" w:rsidRPr="00BC4B5A">
              <w:rPr>
                <w:b w:val="0"/>
                <w:bCs w:val="0"/>
              </w:rPr>
              <w:t>ictim</w:t>
            </w:r>
            <w:r>
              <w:rPr>
                <w:b w:val="0"/>
                <w:bCs w:val="0"/>
              </w:rPr>
              <w:t>, however,</w:t>
            </w:r>
            <w:r w:rsidR="005B602D" w:rsidRPr="00BC4B5A">
              <w:rPr>
                <w:b w:val="0"/>
                <w:bCs w:val="0"/>
              </w:rPr>
              <w:t xml:space="preserve"> is not present. </w:t>
            </w:r>
            <w:r>
              <w:rPr>
                <w:b w:val="0"/>
                <w:bCs w:val="0"/>
              </w:rPr>
              <w:t>The c</w:t>
            </w:r>
            <w:r w:rsidR="005B602D" w:rsidRPr="00BC4B5A">
              <w:rPr>
                <w:b w:val="0"/>
                <w:bCs w:val="0"/>
              </w:rPr>
              <w:t xml:space="preserve">ourt trailed the sentencing pending </w:t>
            </w:r>
            <w:r>
              <w:rPr>
                <w:b w:val="0"/>
                <w:bCs w:val="0"/>
              </w:rPr>
              <w:t xml:space="preserve">the </w:t>
            </w:r>
            <w:r w:rsidR="005B602D" w:rsidRPr="00BC4B5A">
              <w:rPr>
                <w:b w:val="0"/>
                <w:bCs w:val="0"/>
              </w:rPr>
              <w:t>DA</w:t>
            </w:r>
            <w:r>
              <w:rPr>
                <w:b w:val="0"/>
                <w:bCs w:val="0"/>
              </w:rPr>
              <w:t>’s</w:t>
            </w:r>
            <w:r w:rsidR="005B602D" w:rsidRPr="00BC4B5A">
              <w:rPr>
                <w:b w:val="0"/>
                <w:bCs w:val="0"/>
              </w:rPr>
              <w:t xml:space="preserve"> office reaching out to victim to see if victim is enroute to court.</w:t>
            </w:r>
          </w:p>
          <w:p w14:paraId="015DC8BC" w14:textId="1B3289BA" w:rsidR="00BC4B5A" w:rsidRPr="00BC4B5A" w:rsidRDefault="00BC4B5A" w:rsidP="00BC4B5A">
            <w:pPr>
              <w:pStyle w:val="BodyText"/>
              <w:ind w:left="535"/>
              <w:rPr>
                <w:b w:val="0"/>
                <w:bCs w:val="0"/>
              </w:rPr>
            </w:pPr>
            <w:r>
              <w:rPr>
                <w:b w:val="0"/>
                <w:bCs w:val="0"/>
              </w:rPr>
              <w:t xml:space="preserve">When the court hearing </w:t>
            </w:r>
            <w:r w:rsidR="005B602D" w:rsidRPr="00BC4B5A">
              <w:rPr>
                <w:b w:val="0"/>
                <w:bCs w:val="0"/>
              </w:rPr>
              <w:t>resumed</w:t>
            </w:r>
            <w:r>
              <w:rPr>
                <w:b w:val="0"/>
                <w:bCs w:val="0"/>
              </w:rPr>
              <w:t xml:space="preserve">, the prosecutor informed the court that the victim was contacted by telephone and explained that he wanted to be at the </w:t>
            </w:r>
            <w:proofErr w:type="gramStart"/>
            <w:r>
              <w:rPr>
                <w:b w:val="0"/>
                <w:bCs w:val="0"/>
              </w:rPr>
              <w:t>hearing</w:t>
            </w:r>
            <w:proofErr w:type="gramEnd"/>
            <w:r>
              <w:rPr>
                <w:b w:val="0"/>
                <w:bCs w:val="0"/>
              </w:rPr>
              <w:t xml:space="preserve"> but he was called in to work. </w:t>
            </w:r>
          </w:p>
          <w:p w14:paraId="76E00032" w14:textId="71747F7D" w:rsidR="00BC4B5A" w:rsidRPr="00BC4B5A" w:rsidRDefault="00BC4B5A" w:rsidP="00BC4B5A">
            <w:pPr>
              <w:pStyle w:val="BodyText"/>
              <w:ind w:left="535"/>
              <w:rPr>
                <w:b w:val="0"/>
                <w:bCs w:val="0"/>
              </w:rPr>
            </w:pPr>
            <w:r>
              <w:rPr>
                <w:b w:val="0"/>
                <w:bCs w:val="0"/>
              </w:rPr>
              <w:t>The prosecutor</w:t>
            </w:r>
            <w:r w:rsidR="005B602D" w:rsidRPr="00BC4B5A">
              <w:rPr>
                <w:b w:val="0"/>
                <w:bCs w:val="0"/>
              </w:rPr>
              <w:t xml:space="preserve"> requested a continuance to get </w:t>
            </w:r>
            <w:r>
              <w:rPr>
                <w:b w:val="0"/>
                <w:bCs w:val="0"/>
              </w:rPr>
              <w:t>a</w:t>
            </w:r>
            <w:r w:rsidR="005B602D" w:rsidRPr="00BC4B5A">
              <w:rPr>
                <w:b w:val="0"/>
                <w:bCs w:val="0"/>
              </w:rPr>
              <w:t xml:space="preserve"> Victim Impact Statement (and restitution amount, if any).</w:t>
            </w:r>
          </w:p>
          <w:p w14:paraId="056799A5" w14:textId="48362BBE" w:rsidR="00BC4B5A" w:rsidRPr="00BC4B5A" w:rsidRDefault="00BC4B5A" w:rsidP="00BC4B5A">
            <w:pPr>
              <w:pStyle w:val="BodyText"/>
              <w:ind w:left="535"/>
              <w:rPr>
                <w:b w:val="0"/>
                <w:bCs w:val="0"/>
              </w:rPr>
            </w:pPr>
            <w:r>
              <w:rPr>
                <w:b w:val="0"/>
                <w:bCs w:val="0"/>
              </w:rPr>
              <w:t>Marc</w:t>
            </w:r>
            <w:r w:rsidR="005B602D" w:rsidRPr="00BC4B5A">
              <w:rPr>
                <w:b w:val="0"/>
                <w:bCs w:val="0"/>
              </w:rPr>
              <w:t xml:space="preserve"> object</w:t>
            </w:r>
            <w:r>
              <w:rPr>
                <w:b w:val="0"/>
                <w:bCs w:val="0"/>
              </w:rPr>
              <w:t>ed</w:t>
            </w:r>
            <w:r w:rsidR="005B602D" w:rsidRPr="00BC4B5A">
              <w:rPr>
                <w:b w:val="0"/>
                <w:bCs w:val="0"/>
              </w:rPr>
              <w:t xml:space="preserve"> to continu</w:t>
            </w:r>
            <w:r>
              <w:rPr>
                <w:b w:val="0"/>
                <w:bCs w:val="0"/>
              </w:rPr>
              <w:t>ing the Sentencing. Marc argued that the parties had agreed to have sentencing today following the entry of plea, they had agreed to use a recently prepared Presentence Investigation report from another case, the v</w:t>
            </w:r>
            <w:r w:rsidR="005B602D" w:rsidRPr="00BC4B5A">
              <w:rPr>
                <w:b w:val="0"/>
                <w:bCs w:val="0"/>
              </w:rPr>
              <w:t xml:space="preserve">ictim </w:t>
            </w:r>
            <w:r>
              <w:rPr>
                <w:b w:val="0"/>
                <w:bCs w:val="0"/>
              </w:rPr>
              <w:t>had been</w:t>
            </w:r>
            <w:r w:rsidR="005B602D" w:rsidRPr="00BC4B5A">
              <w:rPr>
                <w:b w:val="0"/>
                <w:bCs w:val="0"/>
              </w:rPr>
              <w:t xml:space="preserve"> notified that sentenc</w:t>
            </w:r>
            <w:r>
              <w:rPr>
                <w:b w:val="0"/>
                <w:bCs w:val="0"/>
              </w:rPr>
              <w:t>ing could</w:t>
            </w:r>
            <w:r w:rsidR="005B602D" w:rsidRPr="00BC4B5A">
              <w:rPr>
                <w:b w:val="0"/>
                <w:bCs w:val="0"/>
              </w:rPr>
              <w:t xml:space="preserve"> occur today, </w:t>
            </w:r>
            <w:r>
              <w:rPr>
                <w:b w:val="0"/>
                <w:bCs w:val="0"/>
              </w:rPr>
              <w:t xml:space="preserve">and then the victim chose to go to work rather than attend the court hearing </w:t>
            </w:r>
            <w:r w:rsidR="005B602D" w:rsidRPr="00BC4B5A">
              <w:rPr>
                <w:b w:val="0"/>
                <w:bCs w:val="0"/>
              </w:rPr>
              <w:t xml:space="preserve">without even </w:t>
            </w:r>
            <w:r>
              <w:rPr>
                <w:b w:val="0"/>
                <w:bCs w:val="0"/>
              </w:rPr>
              <w:t xml:space="preserve">bothering to </w:t>
            </w:r>
            <w:r w:rsidR="005B602D" w:rsidRPr="00BC4B5A">
              <w:rPr>
                <w:b w:val="0"/>
                <w:bCs w:val="0"/>
              </w:rPr>
              <w:t>call the DA office to let them know he was not coming to court</w:t>
            </w:r>
            <w:r>
              <w:rPr>
                <w:b w:val="0"/>
                <w:bCs w:val="0"/>
              </w:rPr>
              <w:t>.</w:t>
            </w:r>
          </w:p>
          <w:p w14:paraId="257B8DF9" w14:textId="608C91A2" w:rsidR="00BC4B5A" w:rsidRPr="00BC4B5A" w:rsidRDefault="005B602D" w:rsidP="00BC4B5A">
            <w:pPr>
              <w:pStyle w:val="BodyText"/>
              <w:ind w:left="535"/>
              <w:rPr>
                <w:b w:val="0"/>
                <w:bCs w:val="0"/>
              </w:rPr>
            </w:pPr>
            <w:r w:rsidRPr="00BC4B5A">
              <w:rPr>
                <w:b w:val="0"/>
                <w:bCs w:val="0"/>
              </w:rPr>
              <w:t xml:space="preserve">Judge Montero put on the record that the DA Office’s representations are sufficient to go forward </w:t>
            </w:r>
            <w:r w:rsidR="00BC4B5A">
              <w:rPr>
                <w:b w:val="0"/>
                <w:bCs w:val="0"/>
              </w:rPr>
              <w:t>with</w:t>
            </w:r>
            <w:r w:rsidRPr="00BC4B5A">
              <w:rPr>
                <w:b w:val="0"/>
                <w:bCs w:val="0"/>
              </w:rPr>
              <w:t xml:space="preserve"> sentencing today </w:t>
            </w:r>
            <w:r w:rsidR="00BC4B5A">
              <w:rPr>
                <w:b w:val="0"/>
                <w:bCs w:val="0"/>
              </w:rPr>
              <w:t xml:space="preserve">and to use </w:t>
            </w:r>
            <w:r w:rsidRPr="00BC4B5A">
              <w:rPr>
                <w:b w:val="0"/>
                <w:bCs w:val="0"/>
              </w:rPr>
              <w:t xml:space="preserve">the recent PSI </w:t>
            </w:r>
            <w:r w:rsidR="00BC4B5A">
              <w:rPr>
                <w:b w:val="0"/>
                <w:bCs w:val="0"/>
              </w:rPr>
              <w:t xml:space="preserve">from another case </w:t>
            </w:r>
            <w:r w:rsidRPr="00BC4B5A">
              <w:rPr>
                <w:b w:val="0"/>
                <w:bCs w:val="0"/>
              </w:rPr>
              <w:t>that the parties previously agreed to use today.</w:t>
            </w:r>
          </w:p>
          <w:p w14:paraId="0DBBFDD7" w14:textId="55DEA398" w:rsidR="00BC4B5A" w:rsidRPr="00BC4B5A" w:rsidRDefault="005B602D" w:rsidP="00BC4B5A">
            <w:pPr>
              <w:pStyle w:val="BodyText"/>
              <w:ind w:left="535"/>
              <w:rPr>
                <w:b w:val="0"/>
                <w:bCs w:val="0"/>
              </w:rPr>
            </w:pPr>
            <w:r w:rsidRPr="00BC4B5A">
              <w:rPr>
                <w:b w:val="0"/>
                <w:bCs w:val="0"/>
              </w:rPr>
              <w:t xml:space="preserve">No evidence from either side </w:t>
            </w:r>
            <w:r w:rsidR="00BC4B5A">
              <w:rPr>
                <w:b w:val="0"/>
                <w:bCs w:val="0"/>
              </w:rPr>
              <w:t xml:space="preserve">was </w:t>
            </w:r>
            <w:r w:rsidRPr="00BC4B5A">
              <w:rPr>
                <w:b w:val="0"/>
                <w:bCs w:val="0"/>
              </w:rPr>
              <w:t>presented for the sentencing hearing.</w:t>
            </w:r>
          </w:p>
          <w:p w14:paraId="16A0C14F" w14:textId="7824C183" w:rsidR="00BC4B5A" w:rsidRPr="00BC4B5A" w:rsidRDefault="00B962F0" w:rsidP="00BC4B5A">
            <w:pPr>
              <w:pStyle w:val="BodyText"/>
              <w:ind w:left="535"/>
              <w:rPr>
                <w:b w:val="0"/>
                <w:bCs w:val="0"/>
              </w:rPr>
            </w:pPr>
            <w:r>
              <w:rPr>
                <w:b w:val="0"/>
                <w:bCs w:val="0"/>
              </w:rPr>
              <w:t>The</w:t>
            </w:r>
            <w:r w:rsidR="005B602D" w:rsidRPr="00BC4B5A">
              <w:rPr>
                <w:b w:val="0"/>
                <w:bCs w:val="0"/>
              </w:rPr>
              <w:t xml:space="preserve"> </w:t>
            </w:r>
            <w:r>
              <w:rPr>
                <w:b w:val="0"/>
                <w:bCs w:val="0"/>
              </w:rPr>
              <w:t>prosecutor</w:t>
            </w:r>
            <w:r w:rsidR="005B602D" w:rsidRPr="00BC4B5A">
              <w:rPr>
                <w:b w:val="0"/>
                <w:bCs w:val="0"/>
              </w:rPr>
              <w:t>, P</w:t>
            </w:r>
            <w:r w:rsidR="00BC4B5A">
              <w:rPr>
                <w:b w:val="0"/>
                <w:bCs w:val="0"/>
              </w:rPr>
              <w:t xml:space="preserve">arole and </w:t>
            </w:r>
            <w:r w:rsidR="005B602D" w:rsidRPr="00BC4B5A">
              <w:rPr>
                <w:b w:val="0"/>
                <w:bCs w:val="0"/>
              </w:rPr>
              <w:t>P</w:t>
            </w:r>
            <w:r w:rsidR="00BC4B5A">
              <w:rPr>
                <w:b w:val="0"/>
                <w:bCs w:val="0"/>
              </w:rPr>
              <w:t>robation</w:t>
            </w:r>
            <w:r w:rsidR="005B602D" w:rsidRPr="00BC4B5A">
              <w:rPr>
                <w:b w:val="0"/>
                <w:bCs w:val="0"/>
              </w:rPr>
              <w:t xml:space="preserve">, </w:t>
            </w:r>
            <w:r w:rsidR="00BC4B5A">
              <w:rPr>
                <w:b w:val="0"/>
                <w:bCs w:val="0"/>
              </w:rPr>
              <w:t xml:space="preserve">Marc, </w:t>
            </w:r>
            <w:r w:rsidR="005B602D" w:rsidRPr="00BC4B5A">
              <w:rPr>
                <w:b w:val="0"/>
                <w:bCs w:val="0"/>
              </w:rPr>
              <w:t xml:space="preserve">and </w:t>
            </w:r>
            <w:r w:rsidR="00BC4B5A">
              <w:rPr>
                <w:b w:val="0"/>
                <w:bCs w:val="0"/>
              </w:rPr>
              <w:t xml:space="preserve">the </w:t>
            </w:r>
            <w:r w:rsidR="005B602D" w:rsidRPr="00BC4B5A">
              <w:rPr>
                <w:b w:val="0"/>
                <w:bCs w:val="0"/>
              </w:rPr>
              <w:t>client</w:t>
            </w:r>
            <w:r w:rsidR="00BC4B5A">
              <w:rPr>
                <w:b w:val="0"/>
                <w:bCs w:val="0"/>
              </w:rPr>
              <w:t xml:space="preserve"> all</w:t>
            </w:r>
            <w:r w:rsidR="005B602D" w:rsidRPr="00BC4B5A">
              <w:rPr>
                <w:b w:val="0"/>
                <w:bCs w:val="0"/>
              </w:rPr>
              <w:t xml:space="preserve"> agree to th</w:t>
            </w:r>
            <w:r w:rsidR="00BC4B5A">
              <w:rPr>
                <w:b w:val="0"/>
                <w:bCs w:val="0"/>
              </w:rPr>
              <w:t xml:space="preserve">e client having 93 days </w:t>
            </w:r>
            <w:r w:rsidR="005B602D" w:rsidRPr="00BC4B5A">
              <w:rPr>
                <w:b w:val="0"/>
                <w:bCs w:val="0"/>
              </w:rPr>
              <w:t>credit</w:t>
            </w:r>
            <w:r w:rsidR="00BC4B5A">
              <w:rPr>
                <w:b w:val="0"/>
                <w:bCs w:val="0"/>
              </w:rPr>
              <w:t xml:space="preserve"> for time served</w:t>
            </w:r>
            <w:r>
              <w:rPr>
                <w:b w:val="0"/>
                <w:bCs w:val="0"/>
              </w:rPr>
              <w:t xml:space="preserve"> </w:t>
            </w:r>
            <w:r w:rsidRPr="00BC4B5A">
              <w:rPr>
                <w:b w:val="0"/>
                <w:bCs w:val="0"/>
              </w:rPr>
              <w:t>(11/21/2024 through today).</w:t>
            </w:r>
          </w:p>
          <w:p w14:paraId="3F901D1E" w14:textId="77777777" w:rsidR="00BC4B5A" w:rsidRPr="00BC4B5A" w:rsidRDefault="005B602D" w:rsidP="00BC4B5A">
            <w:pPr>
              <w:pStyle w:val="BodyText"/>
              <w:ind w:left="535"/>
              <w:rPr>
                <w:b w:val="0"/>
                <w:bCs w:val="0"/>
              </w:rPr>
            </w:pPr>
            <w:r w:rsidRPr="00BC4B5A">
              <w:rPr>
                <w:b w:val="0"/>
                <w:bCs w:val="0"/>
                <w:u w:val="single"/>
              </w:rPr>
              <w:t>Picker argument</w:t>
            </w:r>
            <w:r w:rsidRPr="00BC4B5A">
              <w:rPr>
                <w:b w:val="0"/>
                <w:bCs w:val="0"/>
              </w:rPr>
              <w:t xml:space="preserve">: Client is serving two concurrent 24-60 months on one case, 19-48 months consecutive in another case, this case should have been negotiated with the other 2. The State delayed charging this case for nearly 2 years. Defense argued that a just sentence is 12-30 months concurrent to existing sentences. This offense occurred prior to either of the other 2 offenses for which he has already been sentenced.  </w:t>
            </w:r>
          </w:p>
          <w:p w14:paraId="6EC5D6C0" w14:textId="7F91F486" w:rsidR="00BC4B5A" w:rsidRPr="00BC4B5A" w:rsidRDefault="005B602D" w:rsidP="00BC4B5A">
            <w:pPr>
              <w:pStyle w:val="BodyText"/>
              <w:ind w:left="535"/>
              <w:rPr>
                <w:b w:val="0"/>
                <w:bCs w:val="0"/>
              </w:rPr>
            </w:pPr>
            <w:r w:rsidRPr="00BC4B5A">
              <w:rPr>
                <w:b w:val="0"/>
                <w:bCs w:val="0"/>
                <w:u w:val="single"/>
              </w:rPr>
              <w:t>State argument</w:t>
            </w:r>
            <w:r w:rsidRPr="00BC4B5A">
              <w:rPr>
                <w:b w:val="0"/>
                <w:bCs w:val="0"/>
              </w:rPr>
              <w:t xml:space="preserve">: </w:t>
            </w:r>
            <w:r w:rsidR="00B962F0">
              <w:rPr>
                <w:b w:val="0"/>
                <w:bCs w:val="0"/>
              </w:rPr>
              <w:t>This case</w:t>
            </w:r>
            <w:r w:rsidRPr="00BC4B5A">
              <w:rPr>
                <w:b w:val="0"/>
                <w:bCs w:val="0"/>
              </w:rPr>
              <w:t xml:space="preserve"> is a</w:t>
            </w:r>
            <w:r w:rsidR="00B962F0">
              <w:rPr>
                <w:b w:val="0"/>
                <w:bCs w:val="0"/>
              </w:rPr>
              <w:t xml:space="preserve"> separate</w:t>
            </w:r>
            <w:r w:rsidRPr="00BC4B5A">
              <w:rPr>
                <w:b w:val="0"/>
                <w:bCs w:val="0"/>
              </w:rPr>
              <w:t xml:space="preserve"> crime </w:t>
            </w:r>
            <w:r w:rsidR="00B962F0">
              <w:rPr>
                <w:b w:val="0"/>
                <w:bCs w:val="0"/>
              </w:rPr>
              <w:t xml:space="preserve">from the other 2 offenses for which the client has been convicted. It </w:t>
            </w:r>
            <w:proofErr w:type="gramStart"/>
            <w:r w:rsidR="00B962F0">
              <w:rPr>
                <w:b w:val="0"/>
                <w:bCs w:val="0"/>
              </w:rPr>
              <w:t>involve</w:t>
            </w:r>
            <w:proofErr w:type="gramEnd"/>
            <w:r w:rsidR="00B962F0">
              <w:rPr>
                <w:b w:val="0"/>
                <w:bCs w:val="0"/>
              </w:rPr>
              <w:t xml:space="preserve"> </w:t>
            </w:r>
            <w:r w:rsidRPr="00BC4B5A">
              <w:rPr>
                <w:b w:val="0"/>
                <w:bCs w:val="0"/>
              </w:rPr>
              <w:t>an</w:t>
            </w:r>
            <w:r w:rsidR="00B962F0">
              <w:rPr>
                <w:b w:val="0"/>
                <w:bCs w:val="0"/>
              </w:rPr>
              <w:t xml:space="preserve"> additional </w:t>
            </w:r>
            <w:r w:rsidRPr="00BC4B5A">
              <w:rPr>
                <w:b w:val="0"/>
                <w:bCs w:val="0"/>
              </w:rPr>
              <w:t>victim</w:t>
            </w:r>
            <w:r w:rsidR="00B962F0">
              <w:rPr>
                <w:b w:val="0"/>
                <w:bCs w:val="0"/>
              </w:rPr>
              <w:t>. C</w:t>
            </w:r>
            <w:r w:rsidRPr="00BC4B5A">
              <w:rPr>
                <w:b w:val="0"/>
                <w:bCs w:val="0"/>
              </w:rPr>
              <w:t xml:space="preserve">onsecutive time is warranted. </w:t>
            </w:r>
            <w:r w:rsidR="00B962F0">
              <w:rPr>
                <w:b w:val="0"/>
                <w:bCs w:val="0"/>
              </w:rPr>
              <w:t>The prosecutor then r</w:t>
            </w:r>
            <w:r w:rsidRPr="00BC4B5A">
              <w:rPr>
                <w:b w:val="0"/>
                <w:bCs w:val="0"/>
              </w:rPr>
              <w:t>ecommend</w:t>
            </w:r>
            <w:r w:rsidR="00B962F0">
              <w:rPr>
                <w:b w:val="0"/>
                <w:bCs w:val="0"/>
              </w:rPr>
              <w:t xml:space="preserve">ed a </w:t>
            </w:r>
            <w:r w:rsidRPr="00BC4B5A">
              <w:rPr>
                <w:b w:val="0"/>
                <w:bCs w:val="0"/>
              </w:rPr>
              <w:t>s</w:t>
            </w:r>
            <w:r w:rsidR="00B962F0">
              <w:rPr>
                <w:b w:val="0"/>
                <w:bCs w:val="0"/>
              </w:rPr>
              <w:t>entence of</w:t>
            </w:r>
            <w:r w:rsidRPr="00BC4B5A">
              <w:rPr>
                <w:b w:val="0"/>
                <w:bCs w:val="0"/>
              </w:rPr>
              <w:t xml:space="preserve"> 12 months </w:t>
            </w:r>
            <w:r w:rsidR="00B962F0">
              <w:rPr>
                <w:b w:val="0"/>
                <w:bCs w:val="0"/>
              </w:rPr>
              <w:t xml:space="preserve">active prison to run </w:t>
            </w:r>
            <w:r w:rsidRPr="00BC4B5A">
              <w:rPr>
                <w:b w:val="0"/>
                <w:bCs w:val="0"/>
              </w:rPr>
              <w:t>concurrent</w:t>
            </w:r>
            <w:r w:rsidR="00B962F0">
              <w:rPr>
                <w:b w:val="0"/>
                <w:bCs w:val="0"/>
              </w:rPr>
              <w:t>ly</w:t>
            </w:r>
            <w:r w:rsidRPr="00BC4B5A">
              <w:rPr>
                <w:b w:val="0"/>
                <w:bCs w:val="0"/>
              </w:rPr>
              <w:t xml:space="preserve">. </w:t>
            </w:r>
            <w:r w:rsidR="00B962F0">
              <w:rPr>
                <w:b w:val="0"/>
                <w:bCs w:val="0"/>
              </w:rPr>
              <w:t>The prosecutor d</w:t>
            </w:r>
            <w:r w:rsidRPr="00BC4B5A">
              <w:rPr>
                <w:b w:val="0"/>
                <w:bCs w:val="0"/>
              </w:rPr>
              <w:t>id not mention a maximum sentence</w:t>
            </w:r>
            <w:r w:rsidR="00B962F0">
              <w:rPr>
                <w:b w:val="0"/>
                <w:bCs w:val="0"/>
              </w:rPr>
              <w:t xml:space="preserve"> </w:t>
            </w:r>
            <w:proofErr w:type="gramStart"/>
            <w:r w:rsidR="00B962F0">
              <w:rPr>
                <w:b w:val="0"/>
                <w:bCs w:val="0"/>
              </w:rPr>
              <w:t>amount</w:t>
            </w:r>
            <w:proofErr w:type="gramEnd"/>
            <w:r w:rsidR="00B962F0">
              <w:rPr>
                <w:b w:val="0"/>
                <w:bCs w:val="0"/>
              </w:rPr>
              <w:t xml:space="preserve"> only the </w:t>
            </w:r>
            <w:proofErr w:type="gramStart"/>
            <w:r w:rsidR="00B962F0">
              <w:rPr>
                <w:b w:val="0"/>
                <w:bCs w:val="0"/>
              </w:rPr>
              <w:t>12 month</w:t>
            </w:r>
            <w:proofErr w:type="gramEnd"/>
            <w:r w:rsidR="00B962F0">
              <w:rPr>
                <w:b w:val="0"/>
                <w:bCs w:val="0"/>
              </w:rPr>
              <w:t xml:space="preserve"> minimum</w:t>
            </w:r>
            <w:r w:rsidRPr="00BC4B5A">
              <w:rPr>
                <w:b w:val="0"/>
                <w:bCs w:val="0"/>
              </w:rPr>
              <w:t>.</w:t>
            </w:r>
          </w:p>
          <w:p w14:paraId="55E19FB2" w14:textId="1AD5B8AF" w:rsidR="00BC4B5A" w:rsidRPr="00BC4B5A" w:rsidRDefault="005B602D" w:rsidP="00BC4B5A">
            <w:pPr>
              <w:pStyle w:val="BodyText"/>
              <w:ind w:left="535"/>
              <w:rPr>
                <w:b w:val="0"/>
                <w:bCs w:val="0"/>
              </w:rPr>
            </w:pPr>
            <w:r w:rsidRPr="00BC4B5A">
              <w:rPr>
                <w:b w:val="0"/>
                <w:bCs w:val="0"/>
                <w:u w:val="single"/>
              </w:rPr>
              <w:t>Defendant allocation</w:t>
            </w:r>
            <w:r w:rsidRPr="00BC4B5A">
              <w:rPr>
                <w:b w:val="0"/>
                <w:bCs w:val="0"/>
              </w:rPr>
              <w:t xml:space="preserve">: </w:t>
            </w:r>
            <w:r w:rsidR="00B962F0">
              <w:rPr>
                <w:b w:val="0"/>
                <w:bCs w:val="0"/>
              </w:rPr>
              <w:t xml:space="preserve">The client told the court that he had been </w:t>
            </w:r>
            <w:r w:rsidRPr="00BC4B5A">
              <w:rPr>
                <w:b w:val="0"/>
                <w:bCs w:val="0"/>
              </w:rPr>
              <w:t xml:space="preserve">in custody for 1 year now. A lot of time to think about what he has done. He feels sorry for what he did to the victim. If the victim were here today, he would tell him that he is sorry. </w:t>
            </w:r>
            <w:r w:rsidR="00B962F0">
              <w:rPr>
                <w:b w:val="0"/>
                <w:bCs w:val="0"/>
              </w:rPr>
              <w:t>The client</w:t>
            </w:r>
            <w:r w:rsidRPr="00BC4B5A">
              <w:rPr>
                <w:b w:val="0"/>
                <w:bCs w:val="0"/>
              </w:rPr>
              <w:t xml:space="preserve"> sa</w:t>
            </w:r>
            <w:r w:rsidR="00B962F0">
              <w:rPr>
                <w:b w:val="0"/>
                <w:bCs w:val="0"/>
              </w:rPr>
              <w:t>id</w:t>
            </w:r>
            <w:r w:rsidRPr="00BC4B5A">
              <w:rPr>
                <w:b w:val="0"/>
                <w:bCs w:val="0"/>
              </w:rPr>
              <w:t xml:space="preserve"> that he is done with his criminal life. He will serve whatever time the court feels </w:t>
            </w:r>
            <w:proofErr w:type="gramStart"/>
            <w:r w:rsidRPr="00BC4B5A">
              <w:rPr>
                <w:b w:val="0"/>
                <w:bCs w:val="0"/>
              </w:rPr>
              <w:t>appropriate</w:t>
            </w:r>
            <w:proofErr w:type="gramEnd"/>
            <w:r w:rsidR="00B962F0">
              <w:rPr>
                <w:b w:val="0"/>
                <w:bCs w:val="0"/>
              </w:rPr>
              <w:t xml:space="preserve"> but h</w:t>
            </w:r>
            <w:r w:rsidRPr="00BC4B5A">
              <w:rPr>
                <w:b w:val="0"/>
                <w:bCs w:val="0"/>
              </w:rPr>
              <w:t>e hopes it will be a concurrent sentence</w:t>
            </w:r>
            <w:r w:rsidR="00B962F0">
              <w:rPr>
                <w:b w:val="0"/>
                <w:bCs w:val="0"/>
              </w:rPr>
              <w:t>. He said that</w:t>
            </w:r>
            <w:r w:rsidRPr="00BC4B5A">
              <w:rPr>
                <w:b w:val="0"/>
                <w:bCs w:val="0"/>
              </w:rPr>
              <w:t xml:space="preserve"> he knows he deserves whatever the court decides.</w:t>
            </w:r>
          </w:p>
          <w:p w14:paraId="0F57FE44" w14:textId="700B2D01" w:rsidR="005B602D" w:rsidRPr="00BC4B5A" w:rsidRDefault="005B602D" w:rsidP="00BC4B5A">
            <w:pPr>
              <w:pStyle w:val="BodyText"/>
              <w:ind w:left="535"/>
              <w:rPr>
                <w:b w:val="0"/>
                <w:bCs w:val="0"/>
              </w:rPr>
            </w:pPr>
            <w:r w:rsidRPr="00BC4B5A">
              <w:rPr>
                <w:b w:val="0"/>
                <w:bCs w:val="0"/>
                <w:u w:val="single"/>
              </w:rPr>
              <w:t>Sentence</w:t>
            </w:r>
            <w:r w:rsidRPr="00BC4B5A">
              <w:rPr>
                <w:b w:val="0"/>
                <w:bCs w:val="0"/>
              </w:rPr>
              <w:t>: $25 AA, $3 DNA Assessment, 19-48 months NSP. Since both sides recommended a concurrent sentence, the court will follow that recommendation and make this sentence concurrent to the other cases. C</w:t>
            </w:r>
            <w:r w:rsidR="00D45663">
              <w:rPr>
                <w:b w:val="0"/>
                <w:bCs w:val="0"/>
              </w:rPr>
              <w:t xml:space="preserve">redit for </w:t>
            </w:r>
            <w:r w:rsidRPr="00BC4B5A">
              <w:rPr>
                <w:b w:val="0"/>
                <w:bCs w:val="0"/>
              </w:rPr>
              <w:t>T</w:t>
            </w:r>
            <w:r w:rsidR="00D45663">
              <w:rPr>
                <w:b w:val="0"/>
                <w:bCs w:val="0"/>
              </w:rPr>
              <w:t xml:space="preserve">ime </w:t>
            </w:r>
            <w:r w:rsidRPr="00BC4B5A">
              <w:rPr>
                <w:b w:val="0"/>
                <w:bCs w:val="0"/>
              </w:rPr>
              <w:t>S</w:t>
            </w:r>
            <w:r w:rsidR="00D45663">
              <w:rPr>
                <w:b w:val="0"/>
                <w:bCs w:val="0"/>
              </w:rPr>
              <w:t>erved is</w:t>
            </w:r>
            <w:r w:rsidRPr="00BC4B5A">
              <w:rPr>
                <w:b w:val="0"/>
                <w:bCs w:val="0"/>
              </w:rPr>
              <w:t xml:space="preserve"> 93 days. </w:t>
            </w:r>
          </w:p>
          <w:p w14:paraId="7C396ED0" w14:textId="67ABFBE3" w:rsidR="009D58CF" w:rsidRDefault="005B602D" w:rsidP="005B602D">
            <w:pPr>
              <w:pStyle w:val="BodyText"/>
              <w:ind w:left="535"/>
              <w:rPr>
                <w:b w:val="0"/>
                <w:bCs w:val="0"/>
              </w:rPr>
            </w:pPr>
            <w:r w:rsidRPr="005B602D">
              <w:rPr>
                <w:b w:val="0"/>
                <w:bCs w:val="0"/>
              </w:rPr>
              <w:t>After the hearing ended</w:t>
            </w:r>
            <w:r w:rsidR="00D45663">
              <w:rPr>
                <w:b w:val="0"/>
                <w:bCs w:val="0"/>
              </w:rPr>
              <w:t>,</w:t>
            </w:r>
            <w:r w:rsidRPr="005B602D">
              <w:rPr>
                <w:b w:val="0"/>
                <w:bCs w:val="0"/>
              </w:rPr>
              <w:t xml:space="preserve"> and off the record, the prosecutor asked his colleagues if he </w:t>
            </w:r>
            <w:r w:rsidR="00D45663">
              <w:rPr>
                <w:b w:val="0"/>
                <w:bCs w:val="0"/>
              </w:rPr>
              <w:t>had recommended</w:t>
            </w:r>
            <w:r w:rsidRPr="005B602D">
              <w:rPr>
                <w:b w:val="0"/>
                <w:bCs w:val="0"/>
              </w:rPr>
              <w:t xml:space="preserve"> </w:t>
            </w:r>
            <w:r w:rsidRPr="005B602D">
              <w:rPr>
                <w:b w:val="0"/>
                <w:bCs w:val="0"/>
              </w:rPr>
              <w:t>“concurrent.” The</w:t>
            </w:r>
            <w:r>
              <w:rPr>
                <w:b w:val="0"/>
                <w:bCs w:val="0"/>
              </w:rPr>
              <w:t>y</w:t>
            </w:r>
            <w:r w:rsidRPr="005B602D">
              <w:rPr>
                <w:b w:val="0"/>
                <w:bCs w:val="0"/>
              </w:rPr>
              <w:t xml:space="preserve"> confirmed that he did. He said he meant to </w:t>
            </w:r>
            <w:r w:rsidR="00D45663">
              <w:rPr>
                <w:b w:val="0"/>
                <w:bCs w:val="0"/>
              </w:rPr>
              <w:t>recommend</w:t>
            </w:r>
            <w:r w:rsidRPr="005B602D">
              <w:rPr>
                <w:b w:val="0"/>
                <w:bCs w:val="0"/>
              </w:rPr>
              <w:t xml:space="preserve"> “consecutive.”</w:t>
            </w:r>
            <w:r w:rsidR="002A452E" w:rsidRPr="005B602D">
              <w:rPr>
                <w:b w:val="0"/>
                <w:bCs w:val="0"/>
              </w:rPr>
              <w:t xml:space="preserve"> </w:t>
            </w:r>
          </w:p>
          <w:p w14:paraId="62F5C212" w14:textId="77777777" w:rsidR="00CA0822" w:rsidRDefault="00CA0822" w:rsidP="00CA0822">
            <w:pPr>
              <w:pStyle w:val="BodyText"/>
              <w:numPr>
                <w:ilvl w:val="0"/>
                <w:numId w:val="4"/>
              </w:numPr>
              <w:rPr>
                <w:b w:val="0"/>
                <w:bCs w:val="0"/>
              </w:rPr>
            </w:pPr>
            <w:r w:rsidRPr="00C107ED">
              <w:rPr>
                <w:b w:val="0"/>
                <w:bCs w:val="0"/>
                <w:u w:val="single"/>
              </w:rPr>
              <w:t>Marc’s second client</w:t>
            </w:r>
            <w:r>
              <w:rPr>
                <w:b w:val="0"/>
                <w:bCs w:val="0"/>
              </w:rPr>
              <w:t xml:space="preserve"> had a review hearing regarding whether he should remain in the Specialty Court program.</w:t>
            </w:r>
          </w:p>
          <w:p w14:paraId="35CF3D61" w14:textId="77777777" w:rsidR="00CA0822" w:rsidRPr="00CA0822" w:rsidRDefault="00CA0822" w:rsidP="00CA0822">
            <w:pPr>
              <w:pStyle w:val="BodyText"/>
              <w:ind w:left="535"/>
              <w:rPr>
                <w:b w:val="0"/>
                <w:bCs w:val="0"/>
              </w:rPr>
            </w:pPr>
            <w:r w:rsidRPr="00CA0822">
              <w:rPr>
                <w:b w:val="0"/>
                <w:bCs w:val="0"/>
              </w:rPr>
              <w:t xml:space="preserve">The client </w:t>
            </w:r>
            <w:r w:rsidRPr="00CA0822">
              <w:rPr>
                <w:b w:val="0"/>
                <w:bCs w:val="0"/>
              </w:rPr>
              <w:t>was picked up on a bench warrant from the Justice Court but also has Specialty Court hold. Today’s hearing is to determine whether the client wants to continue in the Specialty Court program. This is a diversion case transferred from Lander County – 11</w:t>
            </w:r>
            <w:r w:rsidRPr="00CA0822">
              <w:rPr>
                <w:b w:val="0"/>
                <w:bCs w:val="0"/>
                <w:vertAlign w:val="superscript"/>
              </w:rPr>
              <w:t>th</w:t>
            </w:r>
            <w:r w:rsidRPr="00CA0822">
              <w:rPr>
                <w:b w:val="0"/>
                <w:bCs w:val="0"/>
              </w:rPr>
              <w:t xml:space="preserve"> Judicial District Court.</w:t>
            </w:r>
          </w:p>
          <w:p w14:paraId="5C28662C" w14:textId="062720A9" w:rsidR="00CA0822" w:rsidRDefault="00CA0822" w:rsidP="00CA0822">
            <w:pPr>
              <w:pStyle w:val="BodyText"/>
              <w:ind w:left="535"/>
              <w:rPr>
                <w:b w:val="0"/>
                <w:bCs w:val="0"/>
              </w:rPr>
            </w:pPr>
            <w:r w:rsidRPr="00CA0822">
              <w:rPr>
                <w:b w:val="0"/>
                <w:bCs w:val="0"/>
              </w:rPr>
              <w:t xml:space="preserve">In response to the </w:t>
            </w:r>
            <w:r>
              <w:rPr>
                <w:b w:val="0"/>
                <w:bCs w:val="0"/>
              </w:rPr>
              <w:t>c</w:t>
            </w:r>
            <w:r w:rsidRPr="00CA0822">
              <w:rPr>
                <w:b w:val="0"/>
                <w:bCs w:val="0"/>
              </w:rPr>
              <w:t xml:space="preserve">ourt’s question, the client said that he would really like to continue in the Specialty Court program. </w:t>
            </w:r>
            <w:r>
              <w:rPr>
                <w:b w:val="0"/>
                <w:bCs w:val="0"/>
              </w:rPr>
              <w:t>The c</w:t>
            </w:r>
            <w:r w:rsidRPr="00CA0822">
              <w:rPr>
                <w:b w:val="0"/>
                <w:bCs w:val="0"/>
              </w:rPr>
              <w:t>ourt note</w:t>
            </w:r>
            <w:r>
              <w:rPr>
                <w:b w:val="0"/>
                <w:bCs w:val="0"/>
              </w:rPr>
              <w:t>d</w:t>
            </w:r>
            <w:r w:rsidRPr="00CA0822">
              <w:rPr>
                <w:b w:val="0"/>
                <w:bCs w:val="0"/>
              </w:rPr>
              <w:t xml:space="preserve"> that client never made it to a single Specialty Court hearing. (Transferred into Specialty Court in December 2024). </w:t>
            </w:r>
          </w:p>
          <w:p w14:paraId="0AA81377" w14:textId="3371A947" w:rsidR="00CA0822" w:rsidRDefault="00CA0822" w:rsidP="00CA0822">
            <w:pPr>
              <w:pStyle w:val="BodyText"/>
              <w:ind w:left="535"/>
              <w:rPr>
                <w:b w:val="0"/>
                <w:bCs w:val="0"/>
              </w:rPr>
            </w:pPr>
            <w:r w:rsidRPr="00CA0822">
              <w:rPr>
                <w:b w:val="0"/>
                <w:bCs w:val="0"/>
              </w:rPr>
              <w:t xml:space="preserve">Even though </w:t>
            </w:r>
            <w:r>
              <w:rPr>
                <w:b w:val="0"/>
                <w:bCs w:val="0"/>
              </w:rPr>
              <w:t xml:space="preserve">the </w:t>
            </w:r>
            <w:r w:rsidRPr="00CA0822">
              <w:rPr>
                <w:b w:val="0"/>
                <w:bCs w:val="0"/>
              </w:rPr>
              <w:t xml:space="preserve">client never made it to the Specialty Court, he did start counseling. The recommendation is for inpatient treatment to start the program. </w:t>
            </w:r>
            <w:r>
              <w:rPr>
                <w:b w:val="0"/>
                <w:bCs w:val="0"/>
              </w:rPr>
              <w:t>The c</w:t>
            </w:r>
            <w:r w:rsidRPr="00CA0822">
              <w:rPr>
                <w:b w:val="0"/>
                <w:bCs w:val="0"/>
              </w:rPr>
              <w:t xml:space="preserve">lient is willing to go to the inpatient program </w:t>
            </w:r>
            <w:proofErr w:type="gramStart"/>
            <w:r>
              <w:rPr>
                <w:b w:val="0"/>
                <w:bCs w:val="0"/>
              </w:rPr>
              <w:t xml:space="preserve">in order </w:t>
            </w:r>
            <w:r w:rsidRPr="00CA0822">
              <w:rPr>
                <w:b w:val="0"/>
                <w:bCs w:val="0"/>
              </w:rPr>
              <w:t>to</w:t>
            </w:r>
            <w:proofErr w:type="gramEnd"/>
            <w:r w:rsidRPr="00CA0822">
              <w:rPr>
                <w:b w:val="0"/>
                <w:bCs w:val="0"/>
              </w:rPr>
              <w:t xml:space="preserve"> </w:t>
            </w:r>
            <w:r>
              <w:rPr>
                <w:b w:val="0"/>
                <w:bCs w:val="0"/>
              </w:rPr>
              <w:t>remain</w:t>
            </w:r>
            <w:r w:rsidRPr="00CA0822">
              <w:rPr>
                <w:b w:val="0"/>
                <w:bCs w:val="0"/>
              </w:rPr>
              <w:t xml:space="preserve"> in the Specialty Court program.</w:t>
            </w:r>
          </w:p>
          <w:p w14:paraId="318E290C" w14:textId="77777777" w:rsidR="00111202" w:rsidRDefault="00111202" w:rsidP="00CA0822">
            <w:pPr>
              <w:pStyle w:val="BodyText"/>
              <w:ind w:left="535"/>
              <w:rPr>
                <w:b w:val="0"/>
                <w:bCs w:val="0"/>
              </w:rPr>
            </w:pPr>
          </w:p>
          <w:p w14:paraId="29B35F94" w14:textId="0B8F9530" w:rsidR="00111202" w:rsidRPr="00EE5E9B" w:rsidRDefault="00111202" w:rsidP="00111202">
            <w:pPr>
              <w:pStyle w:val="TableParagraph"/>
              <w:spacing w:line="250" w:lineRule="exact"/>
              <w:rPr>
                <w:b/>
                <w:color w:val="231F20"/>
                <w:spacing w:val="-2"/>
                <w:sz w:val="21"/>
              </w:rPr>
            </w:pPr>
            <w:r w:rsidRPr="00EE5E9B">
              <w:rPr>
                <w:b/>
                <w:color w:val="231F20"/>
                <w:sz w:val="21"/>
              </w:rPr>
              <w:lastRenderedPageBreak/>
              <w:t>Remarks/Recommendations/Notes</w:t>
            </w:r>
            <w:r>
              <w:rPr>
                <w:b/>
                <w:color w:val="231F20"/>
                <w:sz w:val="21"/>
              </w:rPr>
              <w:t xml:space="preserve"> (continued from previous page)</w:t>
            </w:r>
            <w:r>
              <w:rPr>
                <w:b/>
                <w:color w:val="231F20"/>
                <w:spacing w:val="18"/>
                <w:sz w:val="21"/>
              </w:rPr>
              <w:t>:</w:t>
            </w:r>
          </w:p>
          <w:p w14:paraId="0C5EBE33" w14:textId="77777777" w:rsidR="00111202" w:rsidRDefault="00111202" w:rsidP="00CA0822">
            <w:pPr>
              <w:pStyle w:val="BodyText"/>
              <w:ind w:left="535"/>
              <w:rPr>
                <w:b w:val="0"/>
                <w:bCs w:val="0"/>
              </w:rPr>
            </w:pPr>
          </w:p>
          <w:p w14:paraId="0FBF1C4B" w14:textId="35C97372" w:rsidR="00CA0822" w:rsidRPr="00CA0822" w:rsidRDefault="00C107ED" w:rsidP="00CA0822">
            <w:pPr>
              <w:pStyle w:val="BodyText"/>
              <w:ind w:left="535"/>
              <w:rPr>
                <w:b w:val="0"/>
                <w:bCs w:val="0"/>
              </w:rPr>
            </w:pPr>
            <w:r>
              <w:rPr>
                <w:b w:val="0"/>
                <w:bCs w:val="0"/>
              </w:rPr>
              <w:t>The c</w:t>
            </w:r>
            <w:r w:rsidR="00CA0822" w:rsidRPr="00CA0822">
              <w:rPr>
                <w:b w:val="0"/>
                <w:bCs w:val="0"/>
              </w:rPr>
              <w:t xml:space="preserve">ourt </w:t>
            </w:r>
            <w:r>
              <w:rPr>
                <w:b w:val="0"/>
                <w:bCs w:val="0"/>
              </w:rPr>
              <w:t xml:space="preserve">indicated that it </w:t>
            </w:r>
            <w:r w:rsidR="00CA0822" w:rsidRPr="00CA0822">
              <w:rPr>
                <w:b w:val="0"/>
                <w:bCs w:val="0"/>
              </w:rPr>
              <w:t xml:space="preserve">is inclined to give the client another chance to participate in the inpatient treatment program. </w:t>
            </w:r>
            <w:r>
              <w:rPr>
                <w:b w:val="0"/>
                <w:bCs w:val="0"/>
              </w:rPr>
              <w:t>Marc</w:t>
            </w:r>
            <w:r w:rsidR="00CA0822" w:rsidRPr="00CA0822">
              <w:rPr>
                <w:b w:val="0"/>
                <w:bCs w:val="0"/>
              </w:rPr>
              <w:t xml:space="preserve"> ask</w:t>
            </w:r>
            <w:r>
              <w:rPr>
                <w:b w:val="0"/>
                <w:bCs w:val="0"/>
              </w:rPr>
              <w:t>ed</w:t>
            </w:r>
            <w:r w:rsidR="00CA0822" w:rsidRPr="00CA0822">
              <w:rPr>
                <w:b w:val="0"/>
                <w:bCs w:val="0"/>
              </w:rPr>
              <w:t xml:space="preserve"> the court to </w:t>
            </w:r>
            <w:r>
              <w:rPr>
                <w:b w:val="0"/>
                <w:bCs w:val="0"/>
              </w:rPr>
              <w:t>do so</w:t>
            </w:r>
            <w:r w:rsidR="00CA0822" w:rsidRPr="00CA0822">
              <w:rPr>
                <w:b w:val="0"/>
                <w:bCs w:val="0"/>
              </w:rPr>
              <w:t>.</w:t>
            </w:r>
            <w:r>
              <w:rPr>
                <w:b w:val="0"/>
                <w:bCs w:val="0"/>
              </w:rPr>
              <w:t xml:space="preserve"> The State had no objection.</w:t>
            </w:r>
            <w:r w:rsidR="00CA0822" w:rsidRPr="00CA0822">
              <w:rPr>
                <w:b w:val="0"/>
                <w:bCs w:val="0"/>
              </w:rPr>
              <w:t xml:space="preserve"> </w:t>
            </w:r>
          </w:p>
          <w:p w14:paraId="42E3A7D5" w14:textId="2F699904" w:rsidR="00CA0822" w:rsidRPr="00CA0822" w:rsidRDefault="00C107ED" w:rsidP="00CA0822">
            <w:pPr>
              <w:pStyle w:val="BodyText"/>
              <w:ind w:left="535"/>
              <w:rPr>
                <w:b w:val="0"/>
                <w:bCs w:val="0"/>
              </w:rPr>
            </w:pPr>
            <w:r>
              <w:rPr>
                <w:b w:val="0"/>
                <w:bCs w:val="0"/>
              </w:rPr>
              <w:t>The c</w:t>
            </w:r>
            <w:r w:rsidR="00CA0822" w:rsidRPr="00CA0822">
              <w:rPr>
                <w:b w:val="0"/>
                <w:bCs w:val="0"/>
              </w:rPr>
              <w:t xml:space="preserve">ourt </w:t>
            </w:r>
            <w:r>
              <w:rPr>
                <w:b w:val="0"/>
                <w:bCs w:val="0"/>
              </w:rPr>
              <w:t xml:space="preserve">stated that it will give the client another opportunity to remain in the Specialty Court program. The court ordered that </w:t>
            </w:r>
            <w:r w:rsidR="00CA0822" w:rsidRPr="00CA0822">
              <w:rPr>
                <w:b w:val="0"/>
                <w:bCs w:val="0"/>
              </w:rPr>
              <w:t>the client remain in custody until the inpatient bed is available</w:t>
            </w:r>
            <w:r>
              <w:rPr>
                <w:b w:val="0"/>
                <w:bCs w:val="0"/>
              </w:rPr>
              <w:t>. If it turns out that a bed date is not available within two weeks, the court is willing to have another review hearing to address the client’s custody status.</w:t>
            </w:r>
          </w:p>
          <w:p w14:paraId="3CA2DBD2" w14:textId="77777777" w:rsidR="00ED111E" w:rsidRPr="00CA0822" w:rsidRDefault="00ED111E" w:rsidP="00372966">
            <w:pPr>
              <w:pStyle w:val="BodyText"/>
              <w:rPr>
                <w:b w:val="0"/>
                <w:bCs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5ACB5E17"/>
    <w:multiLevelType w:val="hybridMultilevel"/>
    <w:tmpl w:val="0CCA0BE8"/>
    <w:lvl w:ilvl="0" w:tplc="9B06DA2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2"/>
  </w:num>
  <w:num w:numId="2" w16cid:durableId="585502802">
    <w:abstractNumId w:val="0"/>
  </w:num>
  <w:num w:numId="3" w16cid:durableId="1872300730">
    <w:abstractNumId w:val="1"/>
  </w:num>
  <w:num w:numId="4" w16cid:durableId="1171986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11202"/>
    <w:rsid w:val="001305EC"/>
    <w:rsid w:val="001628B1"/>
    <w:rsid w:val="00162F2C"/>
    <w:rsid w:val="00167EE2"/>
    <w:rsid w:val="001745E9"/>
    <w:rsid w:val="001A7D9E"/>
    <w:rsid w:val="001C68EE"/>
    <w:rsid w:val="001C6F3D"/>
    <w:rsid w:val="001C7AD3"/>
    <w:rsid w:val="001E4C16"/>
    <w:rsid w:val="0022184F"/>
    <w:rsid w:val="00230146"/>
    <w:rsid w:val="00233E7D"/>
    <w:rsid w:val="0025077E"/>
    <w:rsid w:val="00257053"/>
    <w:rsid w:val="002608B8"/>
    <w:rsid w:val="00270EA0"/>
    <w:rsid w:val="0027597B"/>
    <w:rsid w:val="00287E2A"/>
    <w:rsid w:val="00291D3F"/>
    <w:rsid w:val="002A452E"/>
    <w:rsid w:val="002F30D2"/>
    <w:rsid w:val="00332AA5"/>
    <w:rsid w:val="00346530"/>
    <w:rsid w:val="00347651"/>
    <w:rsid w:val="00372966"/>
    <w:rsid w:val="003737E1"/>
    <w:rsid w:val="00382160"/>
    <w:rsid w:val="003A1A2F"/>
    <w:rsid w:val="003A61FE"/>
    <w:rsid w:val="003B010C"/>
    <w:rsid w:val="003B4B6C"/>
    <w:rsid w:val="003B5049"/>
    <w:rsid w:val="003D3BCE"/>
    <w:rsid w:val="003E1670"/>
    <w:rsid w:val="00431078"/>
    <w:rsid w:val="00436C1D"/>
    <w:rsid w:val="00446CE9"/>
    <w:rsid w:val="00481089"/>
    <w:rsid w:val="00496106"/>
    <w:rsid w:val="0049612C"/>
    <w:rsid w:val="004B241C"/>
    <w:rsid w:val="005439B8"/>
    <w:rsid w:val="00552654"/>
    <w:rsid w:val="00566083"/>
    <w:rsid w:val="005B602D"/>
    <w:rsid w:val="005E6DB7"/>
    <w:rsid w:val="005E7B10"/>
    <w:rsid w:val="00602BA9"/>
    <w:rsid w:val="00641F31"/>
    <w:rsid w:val="00644B99"/>
    <w:rsid w:val="0065603F"/>
    <w:rsid w:val="0066578A"/>
    <w:rsid w:val="00671E87"/>
    <w:rsid w:val="00695340"/>
    <w:rsid w:val="006A23BE"/>
    <w:rsid w:val="006B2F02"/>
    <w:rsid w:val="006F7345"/>
    <w:rsid w:val="00723B2F"/>
    <w:rsid w:val="00743B27"/>
    <w:rsid w:val="00792811"/>
    <w:rsid w:val="0079435C"/>
    <w:rsid w:val="007B75CA"/>
    <w:rsid w:val="007F0B66"/>
    <w:rsid w:val="007F6CC1"/>
    <w:rsid w:val="00813372"/>
    <w:rsid w:val="00821CFE"/>
    <w:rsid w:val="008524A4"/>
    <w:rsid w:val="00867B0F"/>
    <w:rsid w:val="0089169D"/>
    <w:rsid w:val="008972C6"/>
    <w:rsid w:val="008A3969"/>
    <w:rsid w:val="008B270D"/>
    <w:rsid w:val="00917B22"/>
    <w:rsid w:val="00930EA9"/>
    <w:rsid w:val="009438E1"/>
    <w:rsid w:val="00947D18"/>
    <w:rsid w:val="009569DD"/>
    <w:rsid w:val="00961119"/>
    <w:rsid w:val="009928D6"/>
    <w:rsid w:val="009B6950"/>
    <w:rsid w:val="009C16EF"/>
    <w:rsid w:val="009C6774"/>
    <w:rsid w:val="009C70ED"/>
    <w:rsid w:val="009D122A"/>
    <w:rsid w:val="009D58CF"/>
    <w:rsid w:val="00A12E33"/>
    <w:rsid w:val="00A32A9E"/>
    <w:rsid w:val="00A56B81"/>
    <w:rsid w:val="00A73DAE"/>
    <w:rsid w:val="00A862BA"/>
    <w:rsid w:val="00A8637F"/>
    <w:rsid w:val="00A978E4"/>
    <w:rsid w:val="00AB19B5"/>
    <w:rsid w:val="00B3085F"/>
    <w:rsid w:val="00B40071"/>
    <w:rsid w:val="00B41FCA"/>
    <w:rsid w:val="00B51B50"/>
    <w:rsid w:val="00B609C4"/>
    <w:rsid w:val="00B6197C"/>
    <w:rsid w:val="00B6420B"/>
    <w:rsid w:val="00B962F0"/>
    <w:rsid w:val="00BA5474"/>
    <w:rsid w:val="00BC4B5A"/>
    <w:rsid w:val="00BD72D8"/>
    <w:rsid w:val="00C06FEA"/>
    <w:rsid w:val="00C107ED"/>
    <w:rsid w:val="00C24E55"/>
    <w:rsid w:val="00C2564B"/>
    <w:rsid w:val="00C32990"/>
    <w:rsid w:val="00C46763"/>
    <w:rsid w:val="00C73CBC"/>
    <w:rsid w:val="00C9265C"/>
    <w:rsid w:val="00CA0822"/>
    <w:rsid w:val="00CA3B4E"/>
    <w:rsid w:val="00CB1799"/>
    <w:rsid w:val="00CB3BA5"/>
    <w:rsid w:val="00CC14E0"/>
    <w:rsid w:val="00CC49C4"/>
    <w:rsid w:val="00D0636F"/>
    <w:rsid w:val="00D12D45"/>
    <w:rsid w:val="00D17299"/>
    <w:rsid w:val="00D45663"/>
    <w:rsid w:val="00D54894"/>
    <w:rsid w:val="00D646C9"/>
    <w:rsid w:val="00D66A0F"/>
    <w:rsid w:val="00D724D5"/>
    <w:rsid w:val="00D7404F"/>
    <w:rsid w:val="00D87CDA"/>
    <w:rsid w:val="00DA2B60"/>
    <w:rsid w:val="00DA4BE7"/>
    <w:rsid w:val="00DD5F67"/>
    <w:rsid w:val="00DE0EE6"/>
    <w:rsid w:val="00E015DB"/>
    <w:rsid w:val="00E046A6"/>
    <w:rsid w:val="00E04851"/>
    <w:rsid w:val="00E27BC6"/>
    <w:rsid w:val="00E31535"/>
    <w:rsid w:val="00E57505"/>
    <w:rsid w:val="00E5795A"/>
    <w:rsid w:val="00EB63A2"/>
    <w:rsid w:val="00ED111E"/>
    <w:rsid w:val="00ED6941"/>
    <w:rsid w:val="00EE01AA"/>
    <w:rsid w:val="00EE23DA"/>
    <w:rsid w:val="00EE5E9B"/>
    <w:rsid w:val="00EF4ADD"/>
    <w:rsid w:val="00F00E0C"/>
    <w:rsid w:val="00F33D21"/>
    <w:rsid w:val="00F36D7D"/>
    <w:rsid w:val="00F70DDF"/>
    <w:rsid w:val="00F80F1A"/>
    <w:rsid w:val="00F93549"/>
    <w:rsid w:val="00FC4FFA"/>
    <w:rsid w:val="00FD5090"/>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5B602D"/>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5B602D"/>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11</cp:revision>
  <cp:lastPrinted>2025-01-08T18:10:00Z</cp:lastPrinted>
  <dcterms:created xsi:type="dcterms:W3CDTF">2025-02-17T18:58:00Z</dcterms:created>
  <dcterms:modified xsi:type="dcterms:W3CDTF">2025-02-17T20:59:00Z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