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2C02834" w:rsidR="00F00E0C" w:rsidRDefault="00537783">
            <w:pPr>
              <w:pStyle w:val="TableParagraph"/>
              <w:spacing w:before="23"/>
              <w:ind w:left="48"/>
              <w:rPr>
                <w:rFonts w:ascii="Arial"/>
                <w:sz w:val="18"/>
              </w:rPr>
            </w:pPr>
            <w:r>
              <w:rPr>
                <w:rFonts w:ascii="Arial"/>
                <w:sz w:val="18"/>
              </w:rPr>
              <w:t xml:space="preserve">April </w:t>
            </w:r>
            <w:r w:rsidR="00F85AA7">
              <w:rPr>
                <w:rFonts w:ascii="Arial"/>
                <w:sz w:val="18"/>
              </w:rPr>
              <w:t>30</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C9E5053" w:rsidR="001628B1" w:rsidRPr="00FD5090" w:rsidRDefault="00F6026C" w:rsidP="00BD72D8">
            <w:pPr>
              <w:pStyle w:val="TableParagraph"/>
              <w:spacing w:before="31"/>
              <w:ind w:left="48"/>
              <w:rPr>
                <w:rFonts w:ascii="Arial"/>
                <w:sz w:val="18"/>
              </w:rPr>
            </w:pPr>
            <w:r>
              <w:rPr>
                <w:rFonts w:ascii="Arial"/>
                <w:sz w:val="18"/>
              </w:rPr>
              <w:t>Mary 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C2D78B1"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362AD">
              <w:rPr>
                <w:rFonts w:ascii="Arial" w:hAnsi="Arial" w:cs="Arial"/>
                <w:sz w:val="18"/>
              </w:rPr>
              <w:t>William Murphy</w:t>
            </w:r>
            <w:r w:rsidR="00863F68">
              <w:rPr>
                <w:rFonts w:ascii="Arial" w:hAnsi="Arial" w:cs="Arial"/>
                <w:sz w:val="18"/>
              </w:rPr>
              <w:t xml:space="preserve"> and 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37783" w:rsidRDefault="003B010C">
            <w:pPr>
              <w:pStyle w:val="TableParagraph"/>
              <w:spacing w:before="6" w:line="240" w:lineRule="exact"/>
              <w:ind w:left="319"/>
              <w:rPr>
                <w:sz w:val="21"/>
              </w:rPr>
            </w:pPr>
            <w:r w:rsidRPr="00DF7F54">
              <w:rPr>
                <w:color w:val="231F20"/>
                <w:sz w:val="21"/>
                <w:highlight w:val="yellow"/>
              </w:rPr>
              <w:t>In</w:t>
            </w:r>
            <w:r w:rsidRPr="00DF7F54">
              <w:rPr>
                <w:color w:val="231F20"/>
                <w:spacing w:val="3"/>
                <w:sz w:val="21"/>
                <w:highlight w:val="yellow"/>
              </w:rPr>
              <w:t xml:space="preserve"> </w:t>
            </w:r>
            <w:r w:rsidRPr="00DF7F54">
              <w:rPr>
                <w:color w:val="231F20"/>
                <w:sz w:val="21"/>
                <w:highlight w:val="yellow"/>
              </w:rPr>
              <w:t>Person</w:t>
            </w:r>
            <w:r w:rsidRPr="00537783">
              <w:rPr>
                <w:color w:val="231F20"/>
                <w:spacing w:val="3"/>
                <w:sz w:val="21"/>
              </w:rPr>
              <w:t xml:space="preserve"> </w:t>
            </w:r>
            <w:r w:rsidRPr="00537783">
              <w:rPr>
                <w:color w:val="231F20"/>
                <w:sz w:val="21"/>
              </w:rPr>
              <w:t>/</w:t>
            </w:r>
            <w:r w:rsidRPr="00537783">
              <w:rPr>
                <w:color w:val="231F20"/>
                <w:spacing w:val="4"/>
                <w:sz w:val="21"/>
              </w:rPr>
              <w:t xml:space="preserve"> </w:t>
            </w:r>
            <w:r w:rsidRPr="00537783">
              <w:rPr>
                <w:color w:val="231F20"/>
                <w:sz w:val="21"/>
              </w:rPr>
              <w:t>Virtual</w:t>
            </w:r>
            <w:r w:rsidRPr="00537783">
              <w:rPr>
                <w:color w:val="231F20"/>
                <w:spacing w:val="5"/>
                <w:sz w:val="21"/>
              </w:rPr>
              <w:t xml:space="preserve"> </w:t>
            </w:r>
            <w:r w:rsidRPr="00537783">
              <w:rPr>
                <w:color w:val="231F20"/>
                <w:sz w:val="21"/>
              </w:rPr>
              <w:t>/</w:t>
            </w:r>
            <w:r w:rsidRPr="00537783">
              <w:rPr>
                <w:color w:val="231F20"/>
                <w:spacing w:val="4"/>
                <w:sz w:val="21"/>
              </w:rPr>
              <w:t xml:space="preserve"> </w:t>
            </w:r>
            <w:r w:rsidRPr="0053778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37783" w:rsidRDefault="003B010C">
            <w:pPr>
              <w:pStyle w:val="TableParagraph"/>
              <w:spacing w:before="6" w:line="240" w:lineRule="exact"/>
              <w:ind w:left="46"/>
              <w:rPr>
                <w:sz w:val="21"/>
              </w:rPr>
            </w:pPr>
            <w:r w:rsidRPr="00537783">
              <w:rPr>
                <w:color w:val="231F20"/>
                <w:sz w:val="21"/>
              </w:rPr>
              <w:t>Number</w:t>
            </w:r>
            <w:r w:rsidRPr="00537783">
              <w:rPr>
                <w:color w:val="231F20"/>
                <w:spacing w:val="5"/>
                <w:sz w:val="21"/>
              </w:rPr>
              <w:t xml:space="preserve"> </w:t>
            </w:r>
            <w:r w:rsidRPr="00537783">
              <w:rPr>
                <w:color w:val="231F20"/>
                <w:sz w:val="21"/>
              </w:rPr>
              <w:t>of</w:t>
            </w:r>
            <w:r w:rsidRPr="00537783">
              <w:rPr>
                <w:color w:val="231F20"/>
                <w:spacing w:val="6"/>
                <w:sz w:val="21"/>
              </w:rPr>
              <w:t xml:space="preserve"> </w:t>
            </w:r>
            <w:r w:rsidRPr="0053778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D3FE888" w:rsidR="00F00E0C" w:rsidRPr="00537783" w:rsidRDefault="003E1670">
            <w:pPr>
              <w:pStyle w:val="TableParagraph"/>
              <w:ind w:left="0"/>
              <w:rPr>
                <w:rFonts w:ascii="Arial" w:hAnsi="Arial" w:cs="Arial"/>
                <w:sz w:val="18"/>
              </w:rPr>
            </w:pPr>
            <w:r w:rsidRPr="00537783">
              <w:rPr>
                <w:rFonts w:ascii="Arial" w:hAnsi="Arial" w:cs="Arial"/>
                <w:sz w:val="18"/>
              </w:rPr>
              <w:t xml:space="preserve"> </w:t>
            </w:r>
            <w:r w:rsidR="003964F5">
              <w:rPr>
                <w:rFonts w:ascii="Arial" w:hAnsi="Arial" w:cs="Arial"/>
                <w:sz w:val="18"/>
              </w:rPr>
              <w:t>8</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37783" w:rsidRDefault="003B010C">
            <w:pPr>
              <w:pStyle w:val="TableParagraph"/>
              <w:spacing w:before="6" w:line="240" w:lineRule="exact"/>
              <w:ind w:left="261"/>
              <w:rPr>
                <w:sz w:val="21"/>
              </w:rPr>
            </w:pPr>
            <w:r w:rsidRPr="00DF7F54">
              <w:rPr>
                <w:color w:val="231F20"/>
                <w:sz w:val="21"/>
                <w:highlight w:val="yellow"/>
              </w:rPr>
              <w:t>In</w:t>
            </w:r>
            <w:r w:rsidRPr="00DF7F54">
              <w:rPr>
                <w:color w:val="231F20"/>
                <w:spacing w:val="1"/>
                <w:sz w:val="21"/>
                <w:highlight w:val="yellow"/>
              </w:rPr>
              <w:t xml:space="preserve"> </w:t>
            </w:r>
            <w:r w:rsidRPr="00DF7F54">
              <w:rPr>
                <w:color w:val="231F20"/>
                <w:sz w:val="21"/>
                <w:highlight w:val="yellow"/>
              </w:rPr>
              <w:t>Person</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Pr="00537783">
              <w:rPr>
                <w:color w:val="231F20"/>
                <w:sz w:val="21"/>
              </w:rPr>
              <w:t>Virtual</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007F0B66" w:rsidRPr="0053778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37783" w:rsidRDefault="003B010C">
            <w:pPr>
              <w:pStyle w:val="TableParagraph"/>
              <w:spacing w:before="6" w:line="240" w:lineRule="exact"/>
              <w:ind w:left="46"/>
              <w:rPr>
                <w:sz w:val="21"/>
              </w:rPr>
            </w:pPr>
            <w:r w:rsidRPr="00537783">
              <w:rPr>
                <w:color w:val="231F20"/>
                <w:sz w:val="21"/>
              </w:rPr>
              <w:t>Custodial</w:t>
            </w:r>
            <w:r w:rsidRPr="00537783">
              <w:rPr>
                <w:color w:val="231F20"/>
                <w:spacing w:val="9"/>
                <w:sz w:val="21"/>
              </w:rPr>
              <w:t xml:space="preserve"> </w:t>
            </w:r>
            <w:r w:rsidRPr="0053778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37783" w:rsidRDefault="003B010C">
            <w:pPr>
              <w:pStyle w:val="TableParagraph"/>
              <w:spacing w:before="6" w:line="240" w:lineRule="exact"/>
              <w:ind w:left="702"/>
              <w:rPr>
                <w:sz w:val="21"/>
              </w:rPr>
            </w:pPr>
            <w:r w:rsidRPr="00537783">
              <w:rPr>
                <w:color w:val="231F20"/>
                <w:sz w:val="21"/>
              </w:rPr>
              <w:t>IC</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z w:val="21"/>
              </w:rPr>
              <w:t>OOC</w:t>
            </w:r>
            <w:r w:rsidRPr="00537783">
              <w:rPr>
                <w:color w:val="231F20"/>
                <w:spacing w:val="51"/>
                <w:sz w:val="21"/>
              </w:rPr>
              <w:t xml:space="preserve"> </w:t>
            </w:r>
            <w:r w:rsidRPr="00537783">
              <w:rPr>
                <w:color w:val="231F20"/>
                <w:sz w:val="21"/>
              </w:rPr>
              <w:t>/</w:t>
            </w:r>
            <w:r w:rsidRPr="00537783">
              <w:rPr>
                <w:color w:val="231F20"/>
                <w:spacing w:val="52"/>
                <w:sz w:val="21"/>
              </w:rPr>
              <w:t xml:space="preserve"> </w:t>
            </w:r>
            <w:r w:rsidRPr="00DF7F54">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C7F96C3" w:rsidR="00D54894" w:rsidRPr="00537783" w:rsidRDefault="00DF7F54" w:rsidP="000F37F2">
            <w:pPr>
              <w:pStyle w:val="TableParagraph"/>
              <w:spacing w:before="6" w:line="240" w:lineRule="exact"/>
              <w:rPr>
                <w:color w:val="231F20"/>
                <w:sz w:val="21"/>
              </w:rPr>
            </w:pPr>
            <w:r>
              <w:rPr>
                <w:color w:val="231F20"/>
                <w:sz w:val="21"/>
              </w:rPr>
              <w:t>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537783" w:rsidRDefault="00D54894">
            <w:pPr>
              <w:pStyle w:val="TableParagraph"/>
              <w:spacing w:before="6" w:line="240" w:lineRule="exact"/>
              <w:ind w:left="46"/>
              <w:rPr>
                <w:color w:val="231F20"/>
                <w:sz w:val="21"/>
              </w:rPr>
            </w:pPr>
            <w:r w:rsidRPr="00537783">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5482665"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DF7F54">
              <w:rPr>
                <w:color w:val="231F20"/>
                <w:sz w:val="21"/>
              </w:rPr>
              <w:t>5</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59A5C83" w:rsidR="00D54894" w:rsidRPr="00537783" w:rsidRDefault="00957588"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537783" w:rsidRDefault="00D54894">
            <w:pPr>
              <w:pStyle w:val="TableParagraph"/>
              <w:spacing w:before="6" w:line="240" w:lineRule="exact"/>
              <w:ind w:left="46"/>
              <w:rPr>
                <w:color w:val="231F20"/>
                <w:sz w:val="21"/>
              </w:rPr>
            </w:pPr>
            <w:r w:rsidRPr="00537783">
              <w:rPr>
                <w:color w:val="231F20"/>
                <w:sz w:val="21"/>
              </w:rPr>
              <w:t xml:space="preserve">Cases Continued </w:t>
            </w:r>
          </w:p>
          <w:p w14:paraId="2E340A67" w14:textId="34811C09" w:rsidR="00D54894" w:rsidRPr="00537783" w:rsidRDefault="00D54894">
            <w:pPr>
              <w:pStyle w:val="TableParagraph"/>
              <w:spacing w:before="6" w:line="240" w:lineRule="exact"/>
              <w:ind w:left="46"/>
              <w:rPr>
                <w:color w:val="231F20"/>
                <w:sz w:val="21"/>
              </w:rPr>
            </w:pPr>
            <w:r w:rsidRPr="00537783">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BC232FE"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01141E">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D6A53B8" w:rsidR="00F00E0C" w:rsidRPr="00537783" w:rsidRDefault="00B77CB1" w:rsidP="00E5795A">
            <w:pPr>
              <w:pStyle w:val="TableParagraph"/>
              <w:spacing w:before="19"/>
              <w:ind w:left="0"/>
              <w:rPr>
                <w:rFonts w:ascii="Arial"/>
                <w:sz w:val="18"/>
              </w:rPr>
            </w:pPr>
            <w:r w:rsidRPr="00537783">
              <w:rPr>
                <w:rFonts w:ascii="Arial"/>
                <w:sz w:val="18"/>
              </w:rPr>
              <w:t xml:space="preserve"> </w:t>
            </w:r>
            <w:r w:rsidR="00CE5209">
              <w:rPr>
                <w:rFonts w:ascii="Arial"/>
                <w:sz w:val="18"/>
              </w:rPr>
              <w:t xml:space="preserve">Status </w:t>
            </w:r>
            <w:proofErr w:type="gramStart"/>
            <w:r w:rsidR="00CE5209">
              <w:rPr>
                <w:rFonts w:ascii="Arial"/>
                <w:sz w:val="18"/>
              </w:rPr>
              <w:t>hearings</w:t>
            </w:r>
            <w:proofErr w:type="gramEnd"/>
            <w:r w:rsidR="00CE5209">
              <w:rPr>
                <w:rFonts w:ascii="Arial"/>
                <w:sz w:val="18"/>
              </w:rPr>
              <w:t xml:space="preserve"> and Motion </w:t>
            </w:r>
            <w:proofErr w:type="gramStart"/>
            <w:r w:rsidR="00CE5209">
              <w:rPr>
                <w:rFonts w:ascii="Arial"/>
                <w:sz w:val="18"/>
              </w:rPr>
              <w:t>hearing</w:t>
            </w:r>
            <w:proofErr w:type="gramEnd"/>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37783" w:rsidRDefault="003B010C">
            <w:pPr>
              <w:pStyle w:val="TableParagraph"/>
              <w:spacing w:line="233" w:lineRule="exact"/>
              <w:ind w:left="56" w:right="2"/>
              <w:jc w:val="center"/>
              <w:rPr>
                <w:b/>
                <w:sz w:val="21"/>
              </w:rPr>
            </w:pPr>
            <w:r w:rsidRPr="00537783">
              <w:rPr>
                <w:b/>
                <w:color w:val="231F20"/>
                <w:sz w:val="21"/>
              </w:rPr>
              <w:t>Attorney's</w:t>
            </w:r>
            <w:r w:rsidRPr="00537783">
              <w:rPr>
                <w:b/>
                <w:color w:val="231F20"/>
                <w:spacing w:val="12"/>
                <w:sz w:val="21"/>
              </w:rPr>
              <w:t xml:space="preserve"> </w:t>
            </w:r>
            <w:r w:rsidRPr="00537783">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7"/>
                <w:sz w:val="21"/>
              </w:rPr>
              <w:t xml:space="preserve"> </w:t>
            </w:r>
            <w:r w:rsidRPr="00537783">
              <w:rPr>
                <w:color w:val="231F20"/>
                <w:sz w:val="21"/>
              </w:rPr>
              <w:t>Attorney</w:t>
            </w:r>
            <w:r w:rsidRPr="00537783">
              <w:rPr>
                <w:color w:val="231F20"/>
                <w:spacing w:val="7"/>
                <w:sz w:val="21"/>
              </w:rPr>
              <w:t xml:space="preserve"> </w:t>
            </w:r>
            <w:r w:rsidRPr="00537783">
              <w:rPr>
                <w:color w:val="231F20"/>
                <w:sz w:val="21"/>
              </w:rPr>
              <w:t>appear</w:t>
            </w:r>
            <w:r w:rsidRPr="00537783">
              <w:rPr>
                <w:color w:val="231F20"/>
                <w:spacing w:val="4"/>
                <w:sz w:val="21"/>
              </w:rPr>
              <w:t xml:space="preserve"> </w:t>
            </w:r>
            <w:r w:rsidRPr="00537783">
              <w:rPr>
                <w:color w:val="231F20"/>
                <w:sz w:val="21"/>
              </w:rPr>
              <w:t>for</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37783" w:rsidRDefault="003B010C">
            <w:pPr>
              <w:pStyle w:val="TableParagraph"/>
              <w:spacing w:before="6" w:line="240" w:lineRule="exact"/>
              <w:ind w:left="745"/>
              <w:rPr>
                <w:sz w:val="21"/>
              </w:rPr>
            </w:pPr>
            <w:r w:rsidRPr="00827B8B">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6"/>
                <w:sz w:val="21"/>
              </w:rPr>
              <w:t xml:space="preserve"> </w:t>
            </w:r>
            <w:r w:rsidRPr="00537783">
              <w:rPr>
                <w:color w:val="231F20"/>
                <w:sz w:val="21"/>
              </w:rPr>
              <w:t>Attorney</w:t>
            </w:r>
            <w:r w:rsidRPr="00537783">
              <w:rPr>
                <w:color w:val="231F20"/>
                <w:spacing w:val="7"/>
                <w:sz w:val="21"/>
              </w:rPr>
              <w:t xml:space="preserve"> </w:t>
            </w:r>
            <w:r w:rsidRPr="00537783">
              <w:rPr>
                <w:color w:val="231F20"/>
                <w:sz w:val="21"/>
              </w:rPr>
              <w:t>have</w:t>
            </w:r>
            <w:r w:rsidRPr="00537783">
              <w:rPr>
                <w:color w:val="231F20"/>
                <w:spacing w:val="6"/>
                <w:sz w:val="21"/>
              </w:rPr>
              <w:t xml:space="preserve"> </w:t>
            </w:r>
            <w:r w:rsidRPr="00537783">
              <w:rPr>
                <w:color w:val="231F20"/>
                <w:sz w:val="21"/>
              </w:rPr>
              <w:t>the</w:t>
            </w:r>
            <w:r w:rsidRPr="00537783">
              <w:rPr>
                <w:color w:val="231F20"/>
                <w:spacing w:val="7"/>
                <w:sz w:val="21"/>
              </w:rPr>
              <w:t xml:space="preserve"> </w:t>
            </w:r>
            <w:r w:rsidRPr="0053778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37783" w:rsidRDefault="003B010C">
            <w:pPr>
              <w:pStyle w:val="TableParagraph"/>
              <w:spacing w:before="6" w:line="240" w:lineRule="exact"/>
              <w:ind w:left="745"/>
              <w:rPr>
                <w:sz w:val="21"/>
              </w:rPr>
            </w:pPr>
            <w:r w:rsidRPr="00827B8B">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37783" w:rsidRDefault="003B010C">
            <w:pPr>
              <w:pStyle w:val="TableParagraph"/>
              <w:spacing w:line="255"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9"/>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to</w:t>
            </w:r>
            <w:r w:rsidRPr="00537783">
              <w:rPr>
                <w:color w:val="231F20"/>
                <w:spacing w:val="6"/>
                <w:sz w:val="21"/>
              </w:rPr>
              <w:t xml:space="preserve"> </w:t>
            </w:r>
            <w:r w:rsidRPr="00537783">
              <w:rPr>
                <w:color w:val="231F20"/>
                <w:sz w:val="21"/>
              </w:rPr>
              <w:t>have</w:t>
            </w:r>
            <w:r w:rsidRPr="00537783">
              <w:rPr>
                <w:color w:val="231F20"/>
                <w:spacing w:val="8"/>
                <w:sz w:val="21"/>
              </w:rPr>
              <w:t xml:space="preserve"> </w:t>
            </w:r>
            <w:r w:rsidRPr="00537783">
              <w:rPr>
                <w:color w:val="231F20"/>
                <w:sz w:val="21"/>
              </w:rPr>
              <w:t>had</w:t>
            </w:r>
            <w:r w:rsidRPr="00537783">
              <w:rPr>
                <w:color w:val="231F20"/>
                <w:spacing w:val="6"/>
                <w:sz w:val="21"/>
              </w:rPr>
              <w:t xml:space="preserve"> </w:t>
            </w:r>
            <w:r w:rsidRPr="00537783">
              <w:rPr>
                <w:color w:val="231F20"/>
                <w:sz w:val="21"/>
              </w:rPr>
              <w:t>a</w:t>
            </w:r>
            <w:r w:rsidRPr="00537783">
              <w:rPr>
                <w:color w:val="231F20"/>
                <w:spacing w:val="5"/>
                <w:sz w:val="21"/>
              </w:rPr>
              <w:t xml:space="preserve"> </w:t>
            </w:r>
            <w:r w:rsidRPr="00537783">
              <w:rPr>
                <w:color w:val="231F20"/>
                <w:sz w:val="21"/>
              </w:rPr>
              <w:t>substantive,</w:t>
            </w:r>
            <w:r w:rsidRPr="00537783">
              <w:rPr>
                <w:color w:val="231F20"/>
                <w:spacing w:val="6"/>
                <w:sz w:val="21"/>
              </w:rPr>
              <w:t xml:space="preserve"> </w:t>
            </w:r>
            <w:r w:rsidRPr="00537783">
              <w:rPr>
                <w:color w:val="231F20"/>
                <w:sz w:val="21"/>
              </w:rPr>
              <w:t>confidential</w:t>
            </w:r>
            <w:r w:rsidRPr="00537783">
              <w:rPr>
                <w:color w:val="231F20"/>
                <w:spacing w:val="9"/>
                <w:sz w:val="21"/>
              </w:rPr>
              <w:t xml:space="preserve"> </w:t>
            </w:r>
            <w:r w:rsidRPr="00537783">
              <w:rPr>
                <w:color w:val="231F20"/>
                <w:sz w:val="21"/>
              </w:rPr>
              <w:t>meeting</w:t>
            </w:r>
            <w:r w:rsidRPr="00537783">
              <w:rPr>
                <w:color w:val="231F20"/>
                <w:spacing w:val="5"/>
                <w:sz w:val="21"/>
              </w:rPr>
              <w:t xml:space="preserve"> </w:t>
            </w:r>
            <w:r w:rsidRPr="00537783">
              <w:rPr>
                <w:color w:val="231F20"/>
                <w:spacing w:val="-4"/>
                <w:sz w:val="21"/>
              </w:rPr>
              <w:t>with</w:t>
            </w:r>
          </w:p>
          <w:p w14:paraId="75C2FE21" w14:textId="77777777" w:rsidR="00F00E0C" w:rsidRPr="00537783" w:rsidRDefault="003B010C">
            <w:pPr>
              <w:pStyle w:val="TableParagraph"/>
              <w:spacing w:before="29" w:line="245" w:lineRule="exact"/>
              <w:rPr>
                <w:sz w:val="21"/>
              </w:rPr>
            </w:pPr>
            <w:r w:rsidRPr="00537783">
              <w:rPr>
                <w:color w:val="231F20"/>
                <w:sz w:val="21"/>
              </w:rPr>
              <w:t>each</w:t>
            </w:r>
            <w:r w:rsidRPr="00537783">
              <w:rPr>
                <w:color w:val="231F20"/>
                <w:spacing w:val="5"/>
                <w:sz w:val="21"/>
              </w:rPr>
              <w:t xml:space="preserve"> </w:t>
            </w:r>
            <w:r w:rsidRPr="00537783">
              <w:rPr>
                <w:color w:val="231F20"/>
                <w:sz w:val="21"/>
              </w:rPr>
              <w:t>client</w:t>
            </w:r>
            <w:r w:rsidRPr="00537783">
              <w:rPr>
                <w:color w:val="231F20"/>
                <w:spacing w:val="5"/>
                <w:sz w:val="21"/>
              </w:rPr>
              <w:t xml:space="preserve"> </w:t>
            </w:r>
            <w:r w:rsidRPr="00537783">
              <w:rPr>
                <w:color w:val="231F20"/>
                <w:sz w:val="21"/>
              </w:rPr>
              <w:t>before</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37783" w:rsidRDefault="003B010C">
            <w:pPr>
              <w:pStyle w:val="TableParagraph"/>
              <w:spacing w:before="147"/>
              <w:ind w:left="745"/>
              <w:rPr>
                <w:sz w:val="21"/>
              </w:rPr>
            </w:pPr>
            <w:r w:rsidRPr="00827B8B">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8"/>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prepared</w:t>
            </w:r>
            <w:r w:rsidRPr="00537783">
              <w:rPr>
                <w:color w:val="231F20"/>
                <w:spacing w:val="5"/>
                <w:sz w:val="21"/>
              </w:rPr>
              <w:t xml:space="preserve"> </w:t>
            </w:r>
            <w:r w:rsidRPr="00537783">
              <w:rPr>
                <w:color w:val="231F20"/>
                <w:sz w:val="21"/>
              </w:rPr>
              <w:t>to</w:t>
            </w:r>
            <w:r w:rsidRPr="00537783">
              <w:rPr>
                <w:color w:val="231F20"/>
                <w:spacing w:val="6"/>
                <w:sz w:val="21"/>
              </w:rPr>
              <w:t xml:space="preserve"> </w:t>
            </w:r>
            <w:r w:rsidRPr="00537783">
              <w:rPr>
                <w:color w:val="231F20"/>
                <w:sz w:val="21"/>
              </w:rPr>
              <w:t>handle</w:t>
            </w:r>
            <w:r w:rsidRPr="00537783">
              <w:rPr>
                <w:color w:val="231F20"/>
                <w:spacing w:val="8"/>
                <w:sz w:val="21"/>
              </w:rPr>
              <w:t xml:space="preserve"> </w:t>
            </w:r>
            <w:r w:rsidRPr="00537783">
              <w:rPr>
                <w:color w:val="231F20"/>
                <w:sz w:val="21"/>
              </w:rPr>
              <w:t>their</w:t>
            </w:r>
            <w:r w:rsidRPr="00537783">
              <w:rPr>
                <w:color w:val="231F20"/>
                <w:spacing w:val="6"/>
                <w:sz w:val="21"/>
              </w:rPr>
              <w:t xml:space="preserve"> </w:t>
            </w:r>
            <w:r w:rsidRPr="00537783">
              <w:rPr>
                <w:color w:val="231F20"/>
                <w:sz w:val="21"/>
              </w:rPr>
              <w:t>clients'</w:t>
            </w:r>
            <w:r w:rsidRPr="00537783">
              <w:rPr>
                <w:color w:val="231F20"/>
                <w:spacing w:val="5"/>
                <w:sz w:val="21"/>
              </w:rPr>
              <w:t xml:space="preserve"> </w:t>
            </w:r>
            <w:r w:rsidRPr="0053778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37783" w:rsidRDefault="003B010C">
            <w:pPr>
              <w:pStyle w:val="TableParagraph"/>
              <w:spacing w:before="6" w:line="240" w:lineRule="exact"/>
              <w:ind w:left="745"/>
              <w:rPr>
                <w:sz w:val="21"/>
              </w:rPr>
            </w:pPr>
            <w:r w:rsidRPr="00827B8B">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37783" w:rsidRDefault="003B010C">
            <w:pPr>
              <w:pStyle w:val="TableParagraph"/>
              <w:spacing w:before="5"/>
              <w:ind w:left="274"/>
              <w:rPr>
                <w:b/>
                <w:bCs/>
                <w:color w:val="231F20"/>
                <w:spacing w:val="-2"/>
                <w:sz w:val="21"/>
              </w:rPr>
            </w:pPr>
            <w:r w:rsidRPr="00537783">
              <w:rPr>
                <w:b/>
                <w:bCs/>
                <w:color w:val="231F20"/>
                <w:sz w:val="21"/>
              </w:rPr>
              <w:t>How</w:t>
            </w:r>
            <w:r w:rsidRPr="00537783">
              <w:rPr>
                <w:b/>
                <w:bCs/>
                <w:color w:val="231F20"/>
                <w:spacing w:val="5"/>
                <w:sz w:val="21"/>
              </w:rPr>
              <w:t xml:space="preserve"> </w:t>
            </w:r>
            <w:r w:rsidRPr="00537783">
              <w:rPr>
                <w:b/>
                <w:bCs/>
                <w:color w:val="231F20"/>
                <w:sz w:val="21"/>
              </w:rPr>
              <w:t>prepared</w:t>
            </w:r>
            <w:r w:rsidRPr="00537783">
              <w:rPr>
                <w:b/>
                <w:bCs/>
                <w:color w:val="231F20"/>
                <w:spacing w:val="6"/>
                <w:sz w:val="21"/>
              </w:rPr>
              <w:t xml:space="preserve"> </w:t>
            </w:r>
            <w:r w:rsidRPr="00537783">
              <w:rPr>
                <w:b/>
                <w:bCs/>
                <w:color w:val="231F20"/>
                <w:sz w:val="21"/>
              </w:rPr>
              <w:t>did</w:t>
            </w:r>
            <w:r w:rsidRPr="00537783">
              <w:rPr>
                <w:b/>
                <w:bCs/>
                <w:color w:val="231F20"/>
                <w:spacing w:val="5"/>
                <w:sz w:val="21"/>
              </w:rPr>
              <w:t xml:space="preserve"> </w:t>
            </w:r>
            <w:r w:rsidRPr="00537783">
              <w:rPr>
                <w:b/>
                <w:bCs/>
                <w:color w:val="231F20"/>
                <w:sz w:val="21"/>
              </w:rPr>
              <w:t>the</w:t>
            </w:r>
            <w:r w:rsidRPr="00537783">
              <w:rPr>
                <w:b/>
                <w:bCs/>
                <w:color w:val="231F20"/>
                <w:spacing w:val="8"/>
                <w:sz w:val="21"/>
              </w:rPr>
              <w:t xml:space="preserve"> </w:t>
            </w:r>
            <w:r w:rsidRPr="00537783">
              <w:rPr>
                <w:b/>
                <w:bCs/>
                <w:color w:val="231F20"/>
                <w:sz w:val="21"/>
              </w:rPr>
              <w:t>Attorney</w:t>
            </w:r>
            <w:r w:rsidRPr="00537783">
              <w:rPr>
                <w:b/>
                <w:bCs/>
                <w:color w:val="231F20"/>
                <w:spacing w:val="8"/>
                <w:sz w:val="21"/>
              </w:rPr>
              <w:t xml:space="preserve"> </w:t>
            </w:r>
            <w:r w:rsidRPr="00537783">
              <w:rPr>
                <w:b/>
                <w:bCs/>
                <w:color w:val="231F20"/>
                <w:spacing w:val="-2"/>
                <w:sz w:val="21"/>
              </w:rPr>
              <w:t>appear?</w:t>
            </w:r>
          </w:p>
          <w:p w14:paraId="6FD014C6" w14:textId="73A8B0AD" w:rsidR="00A862BA" w:rsidRPr="00537783" w:rsidRDefault="002441B4" w:rsidP="00EE5E9B">
            <w:pPr>
              <w:pStyle w:val="TableParagraph"/>
              <w:spacing w:before="5"/>
              <w:rPr>
                <w:sz w:val="21"/>
              </w:rPr>
            </w:pPr>
            <w:r w:rsidRPr="00537783">
              <w:rPr>
                <w:sz w:val="21"/>
              </w:rPr>
              <w:t>Ma</w:t>
            </w:r>
            <w:r w:rsidR="00F6026C" w:rsidRPr="00537783">
              <w:rPr>
                <w:sz w:val="21"/>
              </w:rPr>
              <w:t>ry</w:t>
            </w:r>
            <w:r w:rsidR="00C24E55" w:rsidRPr="00537783">
              <w:rPr>
                <w:sz w:val="21"/>
              </w:rPr>
              <w:t xml:space="preserve"> </w:t>
            </w:r>
            <w:r w:rsidR="00081921" w:rsidRPr="00537783">
              <w:rPr>
                <w:sz w:val="21"/>
              </w:rPr>
              <w:t>appear</w:t>
            </w:r>
            <w:r w:rsidR="00B41FCA" w:rsidRPr="00537783">
              <w:rPr>
                <w:sz w:val="21"/>
              </w:rPr>
              <w:t>ed</w:t>
            </w:r>
            <w:r w:rsidR="00081921" w:rsidRPr="00537783">
              <w:rPr>
                <w:sz w:val="21"/>
              </w:rPr>
              <w:t xml:space="preserve"> prepared for </w:t>
            </w:r>
            <w:r w:rsidR="000F37F2" w:rsidRPr="00537783">
              <w:rPr>
                <w:sz w:val="21"/>
              </w:rPr>
              <w:t>court</w:t>
            </w:r>
            <w:r w:rsidR="00CF6DD7" w:rsidRPr="00537783">
              <w:rPr>
                <w:sz w:val="21"/>
              </w:rPr>
              <w:t xml:space="preserve">. </w:t>
            </w:r>
            <w:r w:rsidR="00B01333">
              <w:rPr>
                <w:sz w:val="21"/>
              </w:rPr>
              <w:t>However, Mary had one client</w:t>
            </w:r>
            <w:r w:rsidR="00F2155B">
              <w:rPr>
                <w:sz w:val="21"/>
              </w:rPr>
              <w:t xml:space="preserve">, a Spanish speaking client, where she needed additional time to review the discovery with the client with the assistance of an interpreter. </w:t>
            </w:r>
            <w:r w:rsidR="006A506A">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445738EA" w:rsidR="0008100F" w:rsidRPr="00CF6DD7" w:rsidRDefault="002441B4" w:rsidP="007B75CA">
            <w:pPr>
              <w:pStyle w:val="TableParagraph"/>
              <w:spacing w:before="5"/>
              <w:rPr>
                <w:sz w:val="21"/>
              </w:rPr>
            </w:pPr>
            <w:r w:rsidRPr="00CF6DD7">
              <w:rPr>
                <w:sz w:val="21"/>
              </w:rPr>
              <w:t>Ma</w:t>
            </w:r>
            <w:r w:rsidR="00F6026C">
              <w:rPr>
                <w:sz w:val="21"/>
              </w:rPr>
              <w:t>ry</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F6026C">
              <w:rPr>
                <w:sz w:val="21"/>
              </w:rPr>
              <w:t>er</w:t>
            </w:r>
            <w:r w:rsidR="001628B1" w:rsidRPr="00CF6DD7">
              <w:rPr>
                <w:sz w:val="21"/>
              </w:rPr>
              <w:t xml:space="preserve"> case</w:t>
            </w:r>
            <w:r w:rsidR="00314A9E" w:rsidRPr="00CF6DD7">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537783" w:rsidRDefault="003B010C">
            <w:pPr>
              <w:pStyle w:val="TableParagraph"/>
              <w:spacing w:before="6" w:line="239" w:lineRule="exact"/>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C2D50">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A8637F" w:rsidRPr="00E10156">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C966BC" w:rsidRPr="00E10156">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537783" w:rsidRDefault="003B010C">
            <w:pPr>
              <w:pStyle w:val="TableParagraph"/>
              <w:spacing w:before="147"/>
              <w:ind w:left="745"/>
              <w:rPr>
                <w:sz w:val="21"/>
              </w:rPr>
            </w:pPr>
            <w:r w:rsidRPr="00E10156">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008524A4"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054A21" w:rsidRPr="00537783">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C64A73">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E10156">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E10156">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68831638" w:rsidR="00ED111E" w:rsidRDefault="00BD74FA" w:rsidP="00372966">
            <w:pPr>
              <w:pStyle w:val="BodyText"/>
              <w:rPr>
                <w:b w:val="0"/>
              </w:rPr>
            </w:pPr>
            <w:r>
              <w:rPr>
                <w:b w:val="0"/>
              </w:rPr>
              <w:t xml:space="preserve">Mary had 8 clients on </w:t>
            </w:r>
            <w:proofErr w:type="gramStart"/>
            <w:r>
              <w:rPr>
                <w:b w:val="0"/>
              </w:rPr>
              <w:t>calendar</w:t>
            </w:r>
            <w:proofErr w:type="gramEnd"/>
            <w:r>
              <w:rPr>
                <w:b w:val="0"/>
              </w:rPr>
              <w:t xml:space="preserve"> today:</w:t>
            </w:r>
          </w:p>
          <w:p w14:paraId="499EBE6A" w14:textId="77777777" w:rsidR="00452D1E" w:rsidRDefault="00452D1E" w:rsidP="00372966">
            <w:pPr>
              <w:pStyle w:val="BodyText"/>
              <w:rPr>
                <w:b w:val="0"/>
              </w:rPr>
            </w:pPr>
          </w:p>
          <w:p w14:paraId="71F0290A" w14:textId="636B8F4C" w:rsidR="0059624A" w:rsidRDefault="00BD74FA" w:rsidP="0059624A">
            <w:pPr>
              <w:pStyle w:val="BodyText"/>
              <w:numPr>
                <w:ilvl w:val="0"/>
                <w:numId w:val="4"/>
              </w:numPr>
              <w:rPr>
                <w:b w:val="0"/>
              </w:rPr>
            </w:pPr>
            <w:r w:rsidRPr="00AB1048">
              <w:rPr>
                <w:b w:val="0"/>
                <w:u w:val="single"/>
              </w:rPr>
              <w:t>First client</w:t>
            </w:r>
            <w:r w:rsidRPr="00AB1048">
              <w:rPr>
                <w:b w:val="0"/>
              </w:rPr>
              <w:t xml:space="preserve">: </w:t>
            </w:r>
            <w:r w:rsidR="00023B4A">
              <w:rPr>
                <w:b w:val="0"/>
              </w:rPr>
              <w:t>Status hearing</w:t>
            </w:r>
            <w:r w:rsidR="00E62CD5" w:rsidRPr="00AB1048">
              <w:rPr>
                <w:b w:val="0"/>
              </w:rPr>
              <w:t xml:space="preserve">. The client is </w:t>
            </w:r>
            <w:r w:rsidR="00023B4A">
              <w:rPr>
                <w:b w:val="0"/>
              </w:rPr>
              <w:t>in custody</w:t>
            </w:r>
            <w:r w:rsidR="00E62CD5" w:rsidRPr="00AB1048">
              <w:rPr>
                <w:b w:val="0"/>
              </w:rPr>
              <w:t xml:space="preserve"> and present in person. </w:t>
            </w:r>
            <w:r w:rsidR="00A224C6">
              <w:rPr>
                <w:b w:val="0"/>
              </w:rPr>
              <w:t xml:space="preserve">A Spanish interpreter was also present to assist the client. Mary informed the court that she needed additional time to complete the review of the discovery with the client and with the assistance of the interpreter. </w:t>
            </w:r>
            <w:r w:rsidR="004B172F">
              <w:rPr>
                <w:b w:val="0"/>
              </w:rPr>
              <w:t>The State did not object to the continuance. The client’s custody status was not addressed during the hearing. The Status hearing was continued to 5/14/2025 at 1:30 p.m.</w:t>
            </w:r>
          </w:p>
          <w:p w14:paraId="7A175D0E" w14:textId="77777777" w:rsidR="00452D1E" w:rsidRPr="00AB1048" w:rsidRDefault="00452D1E" w:rsidP="00452D1E">
            <w:pPr>
              <w:pStyle w:val="BodyText"/>
              <w:ind w:left="535"/>
              <w:rPr>
                <w:b w:val="0"/>
              </w:rPr>
            </w:pPr>
          </w:p>
          <w:p w14:paraId="6D4EE375" w14:textId="633DBA8C" w:rsidR="0059624A" w:rsidRDefault="00E62CD5" w:rsidP="006A3002">
            <w:pPr>
              <w:pStyle w:val="BodyText"/>
              <w:numPr>
                <w:ilvl w:val="0"/>
                <w:numId w:val="4"/>
              </w:numPr>
              <w:rPr>
                <w:b w:val="0"/>
              </w:rPr>
            </w:pPr>
            <w:r w:rsidRPr="00AB1048">
              <w:rPr>
                <w:b w:val="0"/>
                <w:u w:val="single"/>
              </w:rPr>
              <w:t>Second Client</w:t>
            </w:r>
            <w:r w:rsidRPr="00AB1048">
              <w:rPr>
                <w:b w:val="0"/>
              </w:rPr>
              <w:t xml:space="preserve">: Status </w:t>
            </w:r>
            <w:r w:rsidR="00023B4A">
              <w:rPr>
                <w:b w:val="0"/>
              </w:rPr>
              <w:t>h</w:t>
            </w:r>
            <w:r w:rsidRPr="00AB1048">
              <w:rPr>
                <w:b w:val="0"/>
              </w:rPr>
              <w:t xml:space="preserve">earing. The client </w:t>
            </w:r>
            <w:proofErr w:type="gramStart"/>
            <w:r w:rsidRPr="00AB1048">
              <w:rPr>
                <w:b w:val="0"/>
              </w:rPr>
              <w:t xml:space="preserve">is </w:t>
            </w:r>
            <w:r w:rsidR="00023B4A">
              <w:rPr>
                <w:b w:val="0"/>
              </w:rPr>
              <w:t xml:space="preserve"> in</w:t>
            </w:r>
            <w:proofErr w:type="gramEnd"/>
            <w:r w:rsidR="00023B4A">
              <w:rPr>
                <w:b w:val="0"/>
              </w:rPr>
              <w:t xml:space="preserve"> </w:t>
            </w:r>
            <w:r w:rsidRPr="00AB1048">
              <w:rPr>
                <w:b w:val="0"/>
              </w:rPr>
              <w:t xml:space="preserve">custody and </w:t>
            </w:r>
            <w:r w:rsidR="00023B4A">
              <w:rPr>
                <w:b w:val="0"/>
              </w:rPr>
              <w:t xml:space="preserve">not </w:t>
            </w:r>
            <w:r w:rsidRPr="00AB1048">
              <w:rPr>
                <w:b w:val="0"/>
              </w:rPr>
              <w:t xml:space="preserve">present. </w:t>
            </w:r>
            <w:r w:rsidR="004B172F">
              <w:rPr>
                <w:b w:val="0"/>
              </w:rPr>
              <w:t>Mary in</w:t>
            </w:r>
            <w:r w:rsidR="004A4EFC">
              <w:rPr>
                <w:b w:val="0"/>
              </w:rPr>
              <w:t>formed the court that the client chose not to appear in court today. Mary informed the court that she will be filing a motion</w:t>
            </w:r>
            <w:r w:rsidR="00CA20DB">
              <w:rPr>
                <w:b w:val="0"/>
              </w:rPr>
              <w:t xml:space="preserve"> for a competency evaluation of her client. A new status hearing date will be </w:t>
            </w:r>
            <w:r w:rsidR="00917233">
              <w:rPr>
                <w:b w:val="0"/>
              </w:rPr>
              <w:t>scheduled.</w:t>
            </w:r>
          </w:p>
          <w:p w14:paraId="2962840D" w14:textId="77777777" w:rsidR="00452D1E" w:rsidRPr="00AB1048" w:rsidRDefault="00452D1E" w:rsidP="000E204A">
            <w:pPr>
              <w:pStyle w:val="BodyText"/>
              <w:ind w:left="0"/>
              <w:rPr>
                <w:b w:val="0"/>
              </w:rPr>
            </w:pPr>
          </w:p>
          <w:p w14:paraId="693348E1" w14:textId="19585FA9" w:rsidR="0059624A" w:rsidRDefault="00E62CD5" w:rsidP="0059624A">
            <w:pPr>
              <w:pStyle w:val="ListParagraph"/>
              <w:numPr>
                <w:ilvl w:val="0"/>
                <w:numId w:val="4"/>
              </w:numPr>
              <w:rPr>
                <w:bCs/>
                <w:sz w:val="21"/>
                <w:szCs w:val="21"/>
              </w:rPr>
            </w:pPr>
            <w:r w:rsidRPr="00AB1048">
              <w:rPr>
                <w:bCs/>
                <w:sz w:val="21"/>
                <w:szCs w:val="21"/>
                <w:u w:val="single"/>
              </w:rPr>
              <w:t>Third client</w:t>
            </w:r>
            <w:r w:rsidRPr="00AB1048">
              <w:rPr>
                <w:bCs/>
                <w:sz w:val="21"/>
                <w:szCs w:val="21"/>
              </w:rPr>
              <w:t xml:space="preserve">: </w:t>
            </w:r>
            <w:r w:rsidR="00023B4A" w:rsidRPr="00AB1048">
              <w:t xml:space="preserve">Status </w:t>
            </w:r>
            <w:r w:rsidR="00023B4A" w:rsidRPr="00023B4A">
              <w:rPr>
                <w:bCs/>
              </w:rPr>
              <w:t>h</w:t>
            </w:r>
            <w:r w:rsidR="00023B4A" w:rsidRPr="00AB1048">
              <w:t>earing</w:t>
            </w:r>
            <w:r w:rsidRPr="00AB1048">
              <w:rPr>
                <w:bCs/>
                <w:sz w:val="21"/>
                <w:szCs w:val="21"/>
              </w:rPr>
              <w:t xml:space="preserve">. The client is </w:t>
            </w:r>
            <w:r w:rsidR="00F5698E">
              <w:rPr>
                <w:bCs/>
                <w:sz w:val="21"/>
                <w:szCs w:val="21"/>
              </w:rPr>
              <w:t xml:space="preserve">in </w:t>
            </w:r>
            <w:r w:rsidRPr="00AB1048">
              <w:rPr>
                <w:bCs/>
                <w:sz w:val="21"/>
                <w:szCs w:val="21"/>
              </w:rPr>
              <w:t xml:space="preserve">custody and present </w:t>
            </w:r>
            <w:r w:rsidR="00F5698E">
              <w:rPr>
                <w:bCs/>
                <w:sz w:val="21"/>
                <w:szCs w:val="21"/>
              </w:rPr>
              <w:t>in person</w:t>
            </w:r>
            <w:r w:rsidRPr="00AB1048">
              <w:rPr>
                <w:bCs/>
                <w:sz w:val="21"/>
                <w:szCs w:val="21"/>
              </w:rPr>
              <w:t xml:space="preserve">. </w:t>
            </w:r>
            <w:r w:rsidR="00917233">
              <w:rPr>
                <w:bCs/>
                <w:sz w:val="21"/>
                <w:szCs w:val="21"/>
              </w:rPr>
              <w:t xml:space="preserve">Mary informed the court that the parties had reached a resolution of all 4 cases (1 felony case and 3 misdemeanor cases). </w:t>
            </w:r>
            <w:r w:rsidR="00CD0753">
              <w:rPr>
                <w:bCs/>
                <w:sz w:val="21"/>
                <w:szCs w:val="21"/>
              </w:rPr>
              <w:t>The client waived his right to a preliminary hearing on the felony charge</w:t>
            </w:r>
            <w:r w:rsidR="00DB2118">
              <w:rPr>
                <w:bCs/>
                <w:sz w:val="21"/>
                <w:szCs w:val="21"/>
              </w:rPr>
              <w:t xml:space="preserve">. The client will be pleading guilty to Eluding a Police Officer, a felony offense. </w:t>
            </w:r>
            <w:r w:rsidR="006C1C8A">
              <w:rPr>
                <w:bCs/>
                <w:sz w:val="21"/>
                <w:szCs w:val="21"/>
              </w:rPr>
              <w:t xml:space="preserve">The misdemeanors cases are set for </w:t>
            </w:r>
            <w:r w:rsidR="00C057B0">
              <w:rPr>
                <w:bCs/>
                <w:sz w:val="21"/>
                <w:szCs w:val="21"/>
              </w:rPr>
              <w:t>Status hearing on 5/28/2025. The felony Arraignment date will be set with the District Court.</w:t>
            </w:r>
          </w:p>
          <w:p w14:paraId="33DC1DF1" w14:textId="77777777" w:rsidR="000E204A" w:rsidRPr="000E204A" w:rsidRDefault="000E204A" w:rsidP="000E204A">
            <w:pPr>
              <w:rPr>
                <w:bCs/>
                <w:sz w:val="21"/>
                <w:szCs w:val="21"/>
              </w:rPr>
            </w:pPr>
          </w:p>
          <w:p w14:paraId="133E4616" w14:textId="4EBA4238" w:rsidR="0059624A" w:rsidRDefault="00B12897" w:rsidP="006A3002">
            <w:pPr>
              <w:pStyle w:val="ListParagraph"/>
              <w:numPr>
                <w:ilvl w:val="0"/>
                <w:numId w:val="4"/>
              </w:numPr>
              <w:rPr>
                <w:bCs/>
                <w:sz w:val="21"/>
                <w:szCs w:val="21"/>
              </w:rPr>
            </w:pPr>
            <w:r w:rsidRPr="00AB1048">
              <w:rPr>
                <w:bCs/>
                <w:sz w:val="21"/>
                <w:szCs w:val="21"/>
                <w:u w:val="single"/>
              </w:rPr>
              <w:t>Fourth client</w:t>
            </w:r>
            <w:r w:rsidRPr="00AB1048">
              <w:rPr>
                <w:bCs/>
                <w:sz w:val="21"/>
                <w:szCs w:val="21"/>
              </w:rPr>
              <w:t xml:space="preserve">: </w:t>
            </w:r>
            <w:r w:rsidR="0044428B" w:rsidRPr="00AB1048">
              <w:rPr>
                <w:bCs/>
                <w:sz w:val="21"/>
                <w:szCs w:val="21"/>
              </w:rPr>
              <w:t>Status hearing. The client is</w:t>
            </w:r>
            <w:r w:rsidR="000758AC">
              <w:rPr>
                <w:bCs/>
                <w:sz w:val="21"/>
                <w:szCs w:val="21"/>
              </w:rPr>
              <w:t xml:space="preserve"> </w:t>
            </w:r>
            <w:r w:rsidR="0044428B" w:rsidRPr="00AB1048">
              <w:rPr>
                <w:bCs/>
                <w:sz w:val="21"/>
                <w:szCs w:val="21"/>
              </w:rPr>
              <w:t xml:space="preserve">out-of-custody and present </w:t>
            </w:r>
            <w:r w:rsidR="000758AC">
              <w:rPr>
                <w:bCs/>
                <w:sz w:val="21"/>
                <w:szCs w:val="21"/>
              </w:rPr>
              <w:t>in person</w:t>
            </w:r>
            <w:r w:rsidR="0044428B" w:rsidRPr="00AB1048">
              <w:rPr>
                <w:bCs/>
                <w:sz w:val="21"/>
                <w:szCs w:val="21"/>
              </w:rPr>
              <w:t xml:space="preserve">. </w:t>
            </w:r>
            <w:r w:rsidR="002E5059">
              <w:rPr>
                <w:bCs/>
                <w:sz w:val="21"/>
                <w:szCs w:val="21"/>
              </w:rPr>
              <w:t xml:space="preserve">Mary informed the court that the parties had reached a resolution </w:t>
            </w:r>
            <w:proofErr w:type="gramStart"/>
            <w:r w:rsidR="002E5059">
              <w:rPr>
                <w:bCs/>
                <w:sz w:val="21"/>
                <w:szCs w:val="21"/>
              </w:rPr>
              <w:t>of</w:t>
            </w:r>
            <w:proofErr w:type="gramEnd"/>
            <w:r w:rsidR="002E5059">
              <w:rPr>
                <w:bCs/>
                <w:sz w:val="21"/>
                <w:szCs w:val="21"/>
              </w:rPr>
              <w:t xml:space="preserve"> this case. The client will plead guil</w:t>
            </w:r>
            <w:r w:rsidR="009D2371">
              <w:rPr>
                <w:bCs/>
                <w:sz w:val="21"/>
                <w:szCs w:val="21"/>
              </w:rPr>
              <w:t>ty to 2 misdemeanor counts</w:t>
            </w:r>
            <w:r w:rsidR="009E088B">
              <w:rPr>
                <w:bCs/>
                <w:sz w:val="21"/>
                <w:szCs w:val="21"/>
              </w:rPr>
              <w:t xml:space="preserve"> of Disorderly Conduct. The Battery charges will be dismissed. The parties will ma</w:t>
            </w:r>
            <w:r w:rsidR="00B84ADE">
              <w:rPr>
                <w:bCs/>
                <w:sz w:val="21"/>
                <w:szCs w:val="21"/>
              </w:rPr>
              <w:t>ke a joint recommendation at time of sentencing for concurrent sentences of 30 days jail, suspended for 1 year, on conditions that the client pay fines, fees, and assessments totaling $640</w:t>
            </w:r>
            <w:r w:rsidR="00B329C1">
              <w:rPr>
                <w:bCs/>
                <w:sz w:val="21"/>
                <w:szCs w:val="21"/>
              </w:rPr>
              <w:t>, perform 48 hours of community service work, pay restitution in the amount of $553.75 (jointly and severally with the co-defendant)</w:t>
            </w:r>
            <w:r w:rsidR="007E55B6">
              <w:rPr>
                <w:bCs/>
                <w:sz w:val="21"/>
                <w:szCs w:val="21"/>
              </w:rPr>
              <w:t xml:space="preserve">, stay away from the victims and the Buckaroos bar, and violate no laws. </w:t>
            </w:r>
            <w:r w:rsidR="002F152B">
              <w:rPr>
                <w:bCs/>
                <w:sz w:val="21"/>
                <w:szCs w:val="21"/>
              </w:rPr>
              <w:t xml:space="preserve">The client pled guilty to two counts of Disorderly Conduct. Following the court canvass, the court accepted the guilty pleas. </w:t>
            </w:r>
            <w:r w:rsidR="00943C21">
              <w:rPr>
                <w:bCs/>
                <w:sz w:val="21"/>
                <w:szCs w:val="21"/>
              </w:rPr>
              <w:t>The State requested that the Sentencing hearing be set out to give the victims an opportunity to be notified of the sentencing date and to make a victim impact statement.</w:t>
            </w:r>
            <w:r w:rsidR="00C85893">
              <w:rPr>
                <w:bCs/>
                <w:sz w:val="21"/>
                <w:szCs w:val="21"/>
              </w:rPr>
              <w:t xml:space="preserve"> The court set the Sentencing hearing for 5/</w:t>
            </w:r>
            <w:r w:rsidR="00B33414">
              <w:rPr>
                <w:bCs/>
                <w:sz w:val="21"/>
                <w:szCs w:val="21"/>
              </w:rPr>
              <w:t xml:space="preserve">21/2025 at 2:00 p.m. Mary informed the court that the client is the spouse of a military member that is being transferred </w:t>
            </w:r>
            <w:proofErr w:type="gramStart"/>
            <w:r w:rsidR="00B33414">
              <w:rPr>
                <w:bCs/>
                <w:sz w:val="21"/>
                <w:szCs w:val="21"/>
              </w:rPr>
              <w:t>soon</w:t>
            </w:r>
            <w:proofErr w:type="gramEnd"/>
            <w:r w:rsidR="00B33414">
              <w:rPr>
                <w:bCs/>
                <w:sz w:val="21"/>
                <w:szCs w:val="21"/>
              </w:rPr>
              <w:t xml:space="preserve"> and the client will be moving with her spouse</w:t>
            </w:r>
            <w:r w:rsidR="000306A8">
              <w:rPr>
                <w:bCs/>
                <w:sz w:val="21"/>
                <w:szCs w:val="21"/>
              </w:rPr>
              <w:t>. Mary asked that her client be allowed to appear at the Sentencing hearing by Zoom. The court granted that request.</w:t>
            </w:r>
          </w:p>
          <w:p w14:paraId="246573C2" w14:textId="77777777" w:rsidR="000E204A" w:rsidRPr="00AB1048" w:rsidRDefault="000E204A" w:rsidP="000E204A">
            <w:pPr>
              <w:pStyle w:val="ListParagraph"/>
              <w:ind w:left="535"/>
              <w:rPr>
                <w:bCs/>
                <w:sz w:val="21"/>
                <w:szCs w:val="21"/>
              </w:rPr>
            </w:pPr>
          </w:p>
          <w:p w14:paraId="1CA3C879" w14:textId="2FE791DA" w:rsidR="00DC0960" w:rsidRDefault="00D0620B" w:rsidP="0085597C">
            <w:pPr>
              <w:pStyle w:val="ListParagraph"/>
              <w:numPr>
                <w:ilvl w:val="0"/>
                <w:numId w:val="4"/>
              </w:numPr>
              <w:rPr>
                <w:bCs/>
                <w:sz w:val="21"/>
                <w:szCs w:val="21"/>
              </w:rPr>
            </w:pPr>
            <w:r w:rsidRPr="00AB1048">
              <w:rPr>
                <w:bCs/>
                <w:sz w:val="21"/>
                <w:szCs w:val="21"/>
                <w:u w:val="single"/>
              </w:rPr>
              <w:t>Fifth client</w:t>
            </w:r>
            <w:r w:rsidRPr="00AB1048">
              <w:rPr>
                <w:bCs/>
                <w:sz w:val="21"/>
                <w:szCs w:val="21"/>
              </w:rPr>
              <w:t xml:space="preserve">: </w:t>
            </w:r>
            <w:r w:rsidR="000758AC">
              <w:rPr>
                <w:bCs/>
                <w:sz w:val="21"/>
                <w:szCs w:val="21"/>
              </w:rPr>
              <w:t>Status hearing</w:t>
            </w:r>
            <w:r w:rsidRPr="00AB1048">
              <w:rPr>
                <w:bCs/>
                <w:sz w:val="21"/>
                <w:szCs w:val="21"/>
              </w:rPr>
              <w:t>. The client is out-of-custody and present</w:t>
            </w:r>
            <w:r w:rsidR="009515E9">
              <w:rPr>
                <w:bCs/>
                <w:sz w:val="21"/>
                <w:szCs w:val="21"/>
              </w:rPr>
              <w:t xml:space="preserve"> in person</w:t>
            </w:r>
            <w:r w:rsidRPr="00AB1048">
              <w:rPr>
                <w:bCs/>
                <w:sz w:val="21"/>
                <w:szCs w:val="21"/>
              </w:rPr>
              <w:t xml:space="preserve">. </w:t>
            </w:r>
            <w:r w:rsidR="00B036F1">
              <w:rPr>
                <w:bCs/>
                <w:sz w:val="21"/>
                <w:szCs w:val="21"/>
              </w:rPr>
              <w:t>Mary informed the court that the client has a sentencing date in District Court</w:t>
            </w:r>
            <w:r w:rsidR="00D94C99">
              <w:rPr>
                <w:bCs/>
                <w:sz w:val="21"/>
                <w:szCs w:val="21"/>
              </w:rPr>
              <w:t xml:space="preserve"> in another case. She informed the court that </w:t>
            </w:r>
            <w:r w:rsidR="00081053">
              <w:rPr>
                <w:bCs/>
                <w:sz w:val="21"/>
                <w:szCs w:val="21"/>
              </w:rPr>
              <w:t xml:space="preserve">although the parties have not reached an agreement in this misdemeanor case, </w:t>
            </w:r>
            <w:r w:rsidR="00D94C99">
              <w:rPr>
                <w:bCs/>
                <w:sz w:val="21"/>
                <w:szCs w:val="21"/>
              </w:rPr>
              <w:t xml:space="preserve">the client intends to plead guilty to </w:t>
            </w:r>
            <w:r w:rsidR="00081053">
              <w:rPr>
                <w:bCs/>
                <w:sz w:val="21"/>
                <w:szCs w:val="21"/>
              </w:rPr>
              <w:t xml:space="preserve">the sole charge in this case, </w:t>
            </w:r>
            <w:r w:rsidR="00D94C99">
              <w:rPr>
                <w:bCs/>
                <w:sz w:val="21"/>
                <w:szCs w:val="21"/>
              </w:rPr>
              <w:t>Driving While License Suspended</w:t>
            </w:r>
            <w:r w:rsidR="00081053">
              <w:rPr>
                <w:bCs/>
                <w:sz w:val="21"/>
                <w:szCs w:val="21"/>
              </w:rPr>
              <w:t xml:space="preserve">. </w:t>
            </w:r>
            <w:r w:rsidR="0075170C">
              <w:rPr>
                <w:bCs/>
                <w:sz w:val="21"/>
                <w:szCs w:val="21"/>
              </w:rPr>
              <w:t xml:space="preserve">However, Mary requests that the sentencing hearing be set out past the date of the District Court sentencing date. </w:t>
            </w:r>
            <w:r w:rsidR="00F30C22">
              <w:rPr>
                <w:bCs/>
                <w:sz w:val="21"/>
                <w:szCs w:val="21"/>
              </w:rPr>
              <w:t xml:space="preserve">The prosecutor was concerned that the guilty plea in this case could adversely affect the </w:t>
            </w:r>
            <w:r w:rsidR="00412800">
              <w:rPr>
                <w:bCs/>
                <w:sz w:val="21"/>
                <w:szCs w:val="21"/>
              </w:rPr>
              <w:t xml:space="preserve">negotiations in the District Court case and suggested that the </w:t>
            </w:r>
            <w:proofErr w:type="gramStart"/>
            <w:r w:rsidR="00412800">
              <w:rPr>
                <w:bCs/>
                <w:sz w:val="21"/>
                <w:szCs w:val="21"/>
              </w:rPr>
              <w:t>plea not</w:t>
            </w:r>
            <w:proofErr w:type="gramEnd"/>
            <w:r w:rsidR="00412800">
              <w:rPr>
                <w:bCs/>
                <w:sz w:val="21"/>
                <w:szCs w:val="21"/>
              </w:rPr>
              <w:t xml:space="preserve"> be accepted today and that the Status hearing be continued to </w:t>
            </w:r>
            <w:r w:rsidR="000E6141">
              <w:rPr>
                <w:bCs/>
                <w:sz w:val="21"/>
                <w:szCs w:val="21"/>
              </w:rPr>
              <w:t xml:space="preserve">a date after the District Court sentencing date. Mary and the </w:t>
            </w:r>
            <w:r w:rsidR="00F30C22">
              <w:rPr>
                <w:bCs/>
                <w:sz w:val="21"/>
                <w:szCs w:val="21"/>
              </w:rPr>
              <w:t>client</w:t>
            </w:r>
            <w:r w:rsidR="000E6141">
              <w:rPr>
                <w:bCs/>
                <w:sz w:val="21"/>
                <w:szCs w:val="21"/>
              </w:rPr>
              <w:t xml:space="preserve"> agreed to this suggestion. The court continued the Status hearing (without taking a plea from the client)</w:t>
            </w:r>
            <w:r w:rsidR="002737E8">
              <w:rPr>
                <w:bCs/>
                <w:sz w:val="21"/>
                <w:szCs w:val="21"/>
              </w:rPr>
              <w:t xml:space="preserve"> to 6/18/2025 at 2:00 p.m.</w:t>
            </w:r>
          </w:p>
          <w:p w14:paraId="771E10C9" w14:textId="77777777" w:rsidR="000E204A" w:rsidRPr="000E204A" w:rsidRDefault="000E204A" w:rsidP="000E204A">
            <w:pPr>
              <w:rPr>
                <w:bCs/>
                <w:sz w:val="21"/>
                <w:szCs w:val="21"/>
              </w:rPr>
            </w:pPr>
          </w:p>
          <w:p w14:paraId="011EC5D8" w14:textId="09152394" w:rsidR="0059624A" w:rsidRDefault="009A5196" w:rsidP="0085597C">
            <w:pPr>
              <w:pStyle w:val="ListParagraph"/>
              <w:numPr>
                <w:ilvl w:val="0"/>
                <w:numId w:val="4"/>
              </w:numPr>
              <w:rPr>
                <w:bCs/>
                <w:sz w:val="21"/>
                <w:szCs w:val="21"/>
              </w:rPr>
            </w:pPr>
            <w:r w:rsidRPr="00AB1048">
              <w:rPr>
                <w:bCs/>
                <w:sz w:val="21"/>
                <w:szCs w:val="21"/>
                <w:u w:val="single"/>
              </w:rPr>
              <w:t>Sixth client</w:t>
            </w:r>
            <w:r w:rsidRPr="00AB1048">
              <w:rPr>
                <w:bCs/>
                <w:sz w:val="21"/>
                <w:szCs w:val="21"/>
              </w:rPr>
              <w:t xml:space="preserve">: </w:t>
            </w:r>
            <w:r w:rsidR="00984479">
              <w:rPr>
                <w:bCs/>
                <w:sz w:val="21"/>
                <w:szCs w:val="21"/>
              </w:rPr>
              <w:t>Post-Sentencing Motion</w:t>
            </w:r>
            <w:r w:rsidRPr="00AB1048">
              <w:rPr>
                <w:bCs/>
                <w:sz w:val="21"/>
                <w:szCs w:val="21"/>
              </w:rPr>
              <w:t xml:space="preserve"> hearing. The client is out-of-custody and present in person. </w:t>
            </w:r>
            <w:r w:rsidR="00E8772F">
              <w:rPr>
                <w:bCs/>
                <w:sz w:val="21"/>
                <w:szCs w:val="21"/>
              </w:rPr>
              <w:t>Mary filed a motion to release her client from the Sentencing condition of supervision by the Department of Alternative Sentencing</w:t>
            </w:r>
            <w:r w:rsidR="00AE79A0">
              <w:rPr>
                <w:bCs/>
                <w:sz w:val="21"/>
                <w:szCs w:val="21"/>
              </w:rPr>
              <w:t>. The State did not object to the client’s release from Department of Alternative Sentencing supervision. The remaining terms of the suspended sentence remain in effect</w:t>
            </w:r>
            <w:r w:rsidR="00172998">
              <w:rPr>
                <w:bCs/>
                <w:sz w:val="21"/>
                <w:szCs w:val="21"/>
              </w:rPr>
              <w:t>. Because the parties were stipulating to this result, the court</w:t>
            </w:r>
            <w:r w:rsidR="00052AA3">
              <w:rPr>
                <w:bCs/>
                <w:sz w:val="21"/>
                <w:szCs w:val="21"/>
              </w:rPr>
              <w:t xml:space="preserve"> ordered the client removed from supervision by the Department of Alternative Sentencing but </w:t>
            </w:r>
            <w:r w:rsidR="009C4CCF">
              <w:rPr>
                <w:bCs/>
                <w:sz w:val="21"/>
                <w:szCs w:val="21"/>
              </w:rPr>
              <w:t xml:space="preserve">stated that it was doing so without </w:t>
            </w:r>
            <w:r w:rsidR="00052AA3">
              <w:rPr>
                <w:bCs/>
                <w:sz w:val="21"/>
                <w:szCs w:val="21"/>
              </w:rPr>
              <w:t>rul</w:t>
            </w:r>
            <w:r w:rsidR="00E12CC2">
              <w:rPr>
                <w:bCs/>
                <w:sz w:val="21"/>
                <w:szCs w:val="21"/>
              </w:rPr>
              <w:t>ing</w:t>
            </w:r>
            <w:r w:rsidR="00052AA3">
              <w:rPr>
                <w:bCs/>
                <w:sz w:val="21"/>
                <w:szCs w:val="21"/>
              </w:rPr>
              <w:t xml:space="preserve"> on the motion.</w:t>
            </w:r>
          </w:p>
          <w:p w14:paraId="326C24E3" w14:textId="77777777" w:rsidR="000E204A" w:rsidRPr="000E204A" w:rsidRDefault="000E204A" w:rsidP="000E204A">
            <w:pPr>
              <w:rPr>
                <w:bCs/>
                <w:sz w:val="21"/>
                <w:szCs w:val="21"/>
              </w:rPr>
            </w:pPr>
          </w:p>
          <w:p w14:paraId="185215EC" w14:textId="77777777" w:rsidR="00542551" w:rsidRPr="00542551" w:rsidRDefault="00BF5C1F" w:rsidP="00DC0960">
            <w:pPr>
              <w:pStyle w:val="ListParagraph"/>
              <w:numPr>
                <w:ilvl w:val="0"/>
                <w:numId w:val="4"/>
              </w:numPr>
              <w:rPr>
                <w:sz w:val="21"/>
                <w:szCs w:val="21"/>
              </w:rPr>
            </w:pPr>
            <w:r w:rsidRPr="00AB1048">
              <w:rPr>
                <w:sz w:val="21"/>
                <w:szCs w:val="21"/>
                <w:u w:val="single"/>
              </w:rPr>
              <w:t>Seventh client</w:t>
            </w:r>
            <w:r w:rsidRPr="00AB1048">
              <w:rPr>
                <w:sz w:val="21"/>
                <w:szCs w:val="21"/>
              </w:rPr>
              <w:t xml:space="preserve">: </w:t>
            </w:r>
            <w:r w:rsidR="00931286">
              <w:rPr>
                <w:sz w:val="21"/>
                <w:szCs w:val="21"/>
              </w:rPr>
              <w:t xml:space="preserve">Sentencing hearing and </w:t>
            </w:r>
            <w:r w:rsidR="00984479">
              <w:rPr>
                <w:sz w:val="21"/>
                <w:szCs w:val="21"/>
              </w:rPr>
              <w:t>Status hearing</w:t>
            </w:r>
            <w:r w:rsidRPr="00AB1048">
              <w:rPr>
                <w:sz w:val="21"/>
                <w:szCs w:val="21"/>
              </w:rPr>
              <w:t xml:space="preserve">. </w:t>
            </w:r>
            <w:r w:rsidRPr="00AB1048">
              <w:rPr>
                <w:bCs/>
                <w:sz w:val="21"/>
                <w:szCs w:val="21"/>
              </w:rPr>
              <w:t xml:space="preserve">The client </w:t>
            </w:r>
            <w:proofErr w:type="gramStart"/>
            <w:r w:rsidRPr="00AB1048">
              <w:rPr>
                <w:bCs/>
                <w:sz w:val="21"/>
                <w:szCs w:val="21"/>
              </w:rPr>
              <w:t>is-out</w:t>
            </w:r>
            <w:proofErr w:type="gramEnd"/>
            <w:r w:rsidRPr="00AB1048">
              <w:rPr>
                <w:bCs/>
                <w:sz w:val="21"/>
                <w:szCs w:val="21"/>
              </w:rPr>
              <w:t xml:space="preserve">-of-custody and present </w:t>
            </w:r>
            <w:r w:rsidR="000E30B3">
              <w:rPr>
                <w:bCs/>
                <w:sz w:val="21"/>
                <w:szCs w:val="21"/>
              </w:rPr>
              <w:t>in person</w:t>
            </w:r>
            <w:r w:rsidRPr="00AB1048">
              <w:rPr>
                <w:bCs/>
                <w:sz w:val="21"/>
                <w:szCs w:val="21"/>
              </w:rPr>
              <w:t>.</w:t>
            </w:r>
            <w:r w:rsidR="00C83520" w:rsidRPr="00AB1048">
              <w:rPr>
                <w:bCs/>
                <w:sz w:val="21"/>
                <w:szCs w:val="21"/>
              </w:rPr>
              <w:t xml:space="preserve"> </w:t>
            </w:r>
            <w:r w:rsidR="00931286">
              <w:rPr>
                <w:bCs/>
                <w:sz w:val="21"/>
                <w:szCs w:val="21"/>
              </w:rPr>
              <w:t xml:space="preserve">The client has two cases: one is set for sentencing and the other is set for a status hearing. </w:t>
            </w:r>
            <w:r w:rsidR="007F63C3">
              <w:rPr>
                <w:bCs/>
                <w:sz w:val="21"/>
                <w:szCs w:val="21"/>
              </w:rPr>
              <w:t>The Sentencing hearing was on a charge of DUI-2</w:t>
            </w:r>
            <w:r w:rsidR="007F63C3" w:rsidRPr="007F63C3">
              <w:rPr>
                <w:bCs/>
                <w:sz w:val="21"/>
                <w:szCs w:val="21"/>
                <w:vertAlign w:val="superscript"/>
              </w:rPr>
              <w:t>nd</w:t>
            </w:r>
            <w:r w:rsidR="007F63C3">
              <w:rPr>
                <w:bCs/>
                <w:sz w:val="21"/>
                <w:szCs w:val="21"/>
              </w:rPr>
              <w:t xml:space="preserve"> Offense</w:t>
            </w:r>
            <w:r w:rsidR="00304961">
              <w:rPr>
                <w:bCs/>
                <w:sz w:val="21"/>
                <w:szCs w:val="21"/>
              </w:rPr>
              <w:t xml:space="preserve"> and Possession of a Firearm While Under the Influence of Intoxicating Liquor</w:t>
            </w:r>
            <w:r w:rsidR="007F63C3">
              <w:rPr>
                <w:bCs/>
                <w:sz w:val="21"/>
                <w:szCs w:val="21"/>
              </w:rPr>
              <w:t xml:space="preserve">. </w:t>
            </w:r>
            <w:r w:rsidR="0003649A">
              <w:rPr>
                <w:bCs/>
                <w:sz w:val="21"/>
                <w:szCs w:val="21"/>
              </w:rPr>
              <w:t xml:space="preserve">The State filed a prior </w:t>
            </w:r>
            <w:r w:rsidR="00D63449">
              <w:rPr>
                <w:bCs/>
                <w:sz w:val="21"/>
                <w:szCs w:val="21"/>
              </w:rPr>
              <w:t xml:space="preserve">DUI </w:t>
            </w:r>
            <w:r w:rsidR="0003649A">
              <w:rPr>
                <w:bCs/>
                <w:sz w:val="21"/>
                <w:szCs w:val="21"/>
              </w:rPr>
              <w:t>conviction</w:t>
            </w:r>
            <w:r w:rsidR="00B17659">
              <w:rPr>
                <w:bCs/>
                <w:sz w:val="21"/>
                <w:szCs w:val="21"/>
              </w:rPr>
              <w:t xml:space="preserve">. The court found that the prior conviction met Constitutional standards for use as an enhancement. </w:t>
            </w:r>
            <w:r w:rsidR="007F207D">
              <w:rPr>
                <w:bCs/>
                <w:sz w:val="21"/>
                <w:szCs w:val="21"/>
              </w:rPr>
              <w:t xml:space="preserve">Mary submitted a Substance Use Evaluation of the client. </w:t>
            </w:r>
            <w:r w:rsidR="001511F3">
              <w:rPr>
                <w:bCs/>
                <w:sz w:val="21"/>
                <w:szCs w:val="21"/>
              </w:rPr>
              <w:t xml:space="preserve">The </w:t>
            </w:r>
            <w:r w:rsidR="00936F91">
              <w:rPr>
                <w:bCs/>
                <w:sz w:val="21"/>
                <w:szCs w:val="21"/>
              </w:rPr>
              <w:t>court</w:t>
            </w:r>
            <w:r w:rsidR="00542551">
              <w:rPr>
                <w:bCs/>
                <w:sz w:val="21"/>
                <w:szCs w:val="21"/>
              </w:rPr>
              <w:t xml:space="preserve"> followed the </w:t>
            </w:r>
            <w:proofErr w:type="gramStart"/>
            <w:r w:rsidR="001511F3">
              <w:rPr>
                <w:bCs/>
                <w:sz w:val="21"/>
                <w:szCs w:val="21"/>
              </w:rPr>
              <w:t>parties</w:t>
            </w:r>
            <w:proofErr w:type="gramEnd"/>
            <w:r w:rsidR="001511F3">
              <w:rPr>
                <w:bCs/>
                <w:sz w:val="21"/>
                <w:szCs w:val="21"/>
              </w:rPr>
              <w:t xml:space="preserve"> joint</w:t>
            </w:r>
            <w:r w:rsidR="00542551">
              <w:rPr>
                <w:bCs/>
                <w:sz w:val="21"/>
                <w:szCs w:val="21"/>
              </w:rPr>
              <w:t xml:space="preserve"> sentencing</w:t>
            </w:r>
            <w:r w:rsidR="001511F3">
              <w:rPr>
                <w:bCs/>
                <w:sz w:val="21"/>
                <w:szCs w:val="21"/>
              </w:rPr>
              <w:t xml:space="preserve"> recommend</w:t>
            </w:r>
            <w:r w:rsidR="00542551">
              <w:rPr>
                <w:bCs/>
                <w:sz w:val="21"/>
                <w:szCs w:val="21"/>
              </w:rPr>
              <w:t xml:space="preserve">ations. </w:t>
            </w:r>
          </w:p>
          <w:p w14:paraId="1585FBCD" w14:textId="34F8E2D8" w:rsidR="000E204A" w:rsidRPr="00EE5E9B" w:rsidRDefault="000E204A" w:rsidP="000E204A">
            <w:pPr>
              <w:pStyle w:val="TableParagraph"/>
              <w:spacing w:line="250" w:lineRule="exact"/>
              <w:rPr>
                <w:b/>
                <w:color w:val="231F20"/>
                <w:spacing w:val="-2"/>
                <w:sz w:val="21"/>
              </w:rPr>
            </w:pPr>
            <w:r w:rsidRPr="00EE5E9B">
              <w:rPr>
                <w:b/>
                <w:color w:val="231F20"/>
                <w:sz w:val="21"/>
              </w:rPr>
              <w:lastRenderedPageBreak/>
              <w:t>Remarks/Recommendations/Notes</w:t>
            </w:r>
            <w:r>
              <w:rPr>
                <w:b/>
                <w:color w:val="231F20"/>
                <w:sz w:val="21"/>
              </w:rPr>
              <w:t xml:space="preserve"> (continued from the previous page)</w:t>
            </w:r>
            <w:r>
              <w:rPr>
                <w:b/>
                <w:color w:val="231F20"/>
                <w:spacing w:val="18"/>
                <w:sz w:val="21"/>
              </w:rPr>
              <w:t>:</w:t>
            </w:r>
          </w:p>
          <w:p w14:paraId="425AEB39" w14:textId="77777777" w:rsidR="000E204A" w:rsidRPr="000E204A" w:rsidRDefault="000E204A" w:rsidP="000E204A">
            <w:pPr>
              <w:ind w:left="175"/>
              <w:rPr>
                <w:bCs/>
                <w:sz w:val="21"/>
                <w:szCs w:val="21"/>
              </w:rPr>
            </w:pPr>
          </w:p>
          <w:p w14:paraId="54380D8D" w14:textId="34FECA24" w:rsidR="00D63449" w:rsidRPr="00D63449" w:rsidRDefault="00542551" w:rsidP="00083F79">
            <w:pPr>
              <w:pStyle w:val="ListParagraph"/>
              <w:ind w:left="535"/>
              <w:rPr>
                <w:sz w:val="21"/>
                <w:szCs w:val="21"/>
              </w:rPr>
            </w:pPr>
            <w:r w:rsidRPr="00663F00">
              <w:rPr>
                <w:bCs/>
                <w:sz w:val="21"/>
                <w:szCs w:val="21"/>
                <w:u w:val="single"/>
              </w:rPr>
              <w:t xml:space="preserve">The </w:t>
            </w:r>
            <w:r w:rsidR="001511F3" w:rsidRPr="00663F00">
              <w:rPr>
                <w:bCs/>
                <w:sz w:val="21"/>
                <w:szCs w:val="21"/>
                <w:u w:val="single"/>
              </w:rPr>
              <w:t xml:space="preserve">sentence </w:t>
            </w:r>
            <w:r w:rsidR="00083F79" w:rsidRPr="00663F00">
              <w:rPr>
                <w:bCs/>
                <w:sz w:val="21"/>
                <w:szCs w:val="21"/>
                <w:u w:val="single"/>
              </w:rPr>
              <w:t>for</w:t>
            </w:r>
            <w:r w:rsidR="00D63449" w:rsidRPr="00663F00">
              <w:rPr>
                <w:bCs/>
                <w:sz w:val="21"/>
                <w:szCs w:val="21"/>
                <w:u w:val="single"/>
              </w:rPr>
              <w:t xml:space="preserve"> the DUI-2</w:t>
            </w:r>
            <w:r w:rsidR="00D63449" w:rsidRPr="00663F00">
              <w:rPr>
                <w:bCs/>
                <w:sz w:val="21"/>
                <w:szCs w:val="21"/>
                <w:u w:val="single"/>
                <w:vertAlign w:val="superscript"/>
              </w:rPr>
              <w:t>nd</w:t>
            </w:r>
            <w:r w:rsidR="00D63449" w:rsidRPr="00663F00">
              <w:rPr>
                <w:bCs/>
                <w:sz w:val="21"/>
                <w:szCs w:val="21"/>
                <w:u w:val="single"/>
              </w:rPr>
              <w:t xml:space="preserve"> offense </w:t>
            </w:r>
            <w:r w:rsidR="00083F79" w:rsidRPr="00663F00">
              <w:rPr>
                <w:bCs/>
                <w:sz w:val="21"/>
                <w:szCs w:val="21"/>
                <w:u w:val="single"/>
              </w:rPr>
              <w:t>is</w:t>
            </w:r>
            <w:r w:rsidR="00D63449">
              <w:rPr>
                <w:bCs/>
                <w:sz w:val="21"/>
                <w:szCs w:val="21"/>
              </w:rPr>
              <w:t>:</w:t>
            </w:r>
          </w:p>
          <w:p w14:paraId="43174216" w14:textId="77777777" w:rsidR="009C7466" w:rsidRPr="009C7466" w:rsidRDefault="00264D16" w:rsidP="00D63449">
            <w:pPr>
              <w:pStyle w:val="ListParagraph"/>
              <w:numPr>
                <w:ilvl w:val="0"/>
                <w:numId w:val="8"/>
              </w:numPr>
              <w:rPr>
                <w:sz w:val="21"/>
                <w:szCs w:val="21"/>
              </w:rPr>
            </w:pPr>
            <w:r>
              <w:rPr>
                <w:bCs/>
                <w:sz w:val="21"/>
                <w:szCs w:val="21"/>
              </w:rPr>
              <w:t xml:space="preserve">100 </w:t>
            </w:r>
            <w:proofErr w:type="gramStart"/>
            <w:r>
              <w:rPr>
                <w:bCs/>
                <w:sz w:val="21"/>
                <w:szCs w:val="21"/>
              </w:rPr>
              <w:t>days</w:t>
            </w:r>
            <w:proofErr w:type="gramEnd"/>
            <w:r>
              <w:rPr>
                <w:bCs/>
                <w:sz w:val="21"/>
                <w:szCs w:val="21"/>
              </w:rPr>
              <w:t xml:space="preserve"> jail with 90 of those days suspended for 2 years </w:t>
            </w:r>
            <w:r w:rsidR="009C7466">
              <w:rPr>
                <w:bCs/>
                <w:sz w:val="21"/>
                <w:szCs w:val="21"/>
              </w:rPr>
              <w:t xml:space="preserve">on the following </w:t>
            </w:r>
            <w:r>
              <w:rPr>
                <w:bCs/>
                <w:sz w:val="21"/>
                <w:szCs w:val="21"/>
              </w:rPr>
              <w:t>conditions</w:t>
            </w:r>
            <w:r w:rsidR="00E334C9">
              <w:rPr>
                <w:bCs/>
                <w:sz w:val="21"/>
                <w:szCs w:val="21"/>
              </w:rPr>
              <w:t xml:space="preserve">: </w:t>
            </w:r>
          </w:p>
          <w:p w14:paraId="00A8AF7F" w14:textId="77777777" w:rsidR="00722103" w:rsidRPr="00722103" w:rsidRDefault="009C7466" w:rsidP="009C7466">
            <w:pPr>
              <w:pStyle w:val="ListParagraph"/>
              <w:numPr>
                <w:ilvl w:val="0"/>
                <w:numId w:val="9"/>
              </w:numPr>
              <w:rPr>
                <w:sz w:val="21"/>
                <w:szCs w:val="21"/>
              </w:rPr>
            </w:pPr>
            <w:r>
              <w:rPr>
                <w:bCs/>
                <w:sz w:val="21"/>
                <w:szCs w:val="21"/>
              </w:rPr>
              <w:t xml:space="preserve">Serve 10 days jail with credit for time served or serve 20 days </w:t>
            </w:r>
            <w:r w:rsidR="00722103">
              <w:rPr>
                <w:bCs/>
                <w:sz w:val="21"/>
                <w:szCs w:val="21"/>
              </w:rPr>
              <w:t xml:space="preserve">house </w:t>
            </w:r>
            <w:proofErr w:type="gramStart"/>
            <w:r w:rsidR="00722103">
              <w:rPr>
                <w:bCs/>
                <w:sz w:val="21"/>
                <w:szCs w:val="21"/>
              </w:rPr>
              <w:t>arrest;</w:t>
            </w:r>
            <w:proofErr w:type="gramEnd"/>
          </w:p>
          <w:p w14:paraId="628F2AB8" w14:textId="77777777" w:rsidR="00722103" w:rsidRPr="00722103" w:rsidRDefault="00D63449" w:rsidP="009C7466">
            <w:pPr>
              <w:pStyle w:val="ListParagraph"/>
              <w:numPr>
                <w:ilvl w:val="0"/>
                <w:numId w:val="9"/>
              </w:numPr>
              <w:rPr>
                <w:sz w:val="21"/>
                <w:szCs w:val="21"/>
              </w:rPr>
            </w:pPr>
            <w:r>
              <w:rPr>
                <w:bCs/>
                <w:sz w:val="21"/>
                <w:szCs w:val="21"/>
              </w:rPr>
              <w:t xml:space="preserve">obey all </w:t>
            </w:r>
            <w:proofErr w:type="gramStart"/>
            <w:r>
              <w:rPr>
                <w:bCs/>
                <w:sz w:val="21"/>
                <w:szCs w:val="21"/>
              </w:rPr>
              <w:t>laws</w:t>
            </w:r>
            <w:r w:rsidR="00722103">
              <w:rPr>
                <w:bCs/>
                <w:sz w:val="21"/>
                <w:szCs w:val="21"/>
              </w:rPr>
              <w:t>;</w:t>
            </w:r>
            <w:proofErr w:type="gramEnd"/>
          </w:p>
          <w:p w14:paraId="64145810" w14:textId="77777777" w:rsidR="00722103" w:rsidRPr="00722103" w:rsidRDefault="000F2123" w:rsidP="009C7466">
            <w:pPr>
              <w:pStyle w:val="ListParagraph"/>
              <w:numPr>
                <w:ilvl w:val="0"/>
                <w:numId w:val="9"/>
              </w:numPr>
              <w:rPr>
                <w:sz w:val="21"/>
                <w:szCs w:val="21"/>
              </w:rPr>
            </w:pPr>
            <w:r>
              <w:rPr>
                <w:bCs/>
                <w:sz w:val="21"/>
                <w:szCs w:val="21"/>
              </w:rPr>
              <w:t xml:space="preserve">not possess or consume alcohol, </w:t>
            </w:r>
            <w:r w:rsidR="00D355F1">
              <w:rPr>
                <w:bCs/>
                <w:sz w:val="21"/>
                <w:szCs w:val="21"/>
              </w:rPr>
              <w:t xml:space="preserve">controlled substances, or </w:t>
            </w:r>
            <w:proofErr w:type="gramStart"/>
            <w:r w:rsidR="00D355F1">
              <w:rPr>
                <w:bCs/>
                <w:sz w:val="21"/>
                <w:szCs w:val="21"/>
              </w:rPr>
              <w:t>alcohol;</w:t>
            </w:r>
            <w:proofErr w:type="gramEnd"/>
            <w:r w:rsidR="00D355F1">
              <w:rPr>
                <w:bCs/>
                <w:sz w:val="21"/>
                <w:szCs w:val="21"/>
              </w:rPr>
              <w:t xml:space="preserve"> </w:t>
            </w:r>
          </w:p>
          <w:p w14:paraId="72BFDA44" w14:textId="77777777" w:rsidR="0053088B" w:rsidRPr="0053088B" w:rsidRDefault="00D355F1" w:rsidP="009C7466">
            <w:pPr>
              <w:pStyle w:val="ListParagraph"/>
              <w:numPr>
                <w:ilvl w:val="0"/>
                <w:numId w:val="9"/>
              </w:numPr>
              <w:rPr>
                <w:sz w:val="21"/>
                <w:szCs w:val="21"/>
              </w:rPr>
            </w:pPr>
            <w:r>
              <w:rPr>
                <w:bCs/>
                <w:sz w:val="21"/>
                <w:szCs w:val="21"/>
              </w:rPr>
              <w:t xml:space="preserve">supervision </w:t>
            </w:r>
            <w:r w:rsidR="0053088B">
              <w:rPr>
                <w:bCs/>
                <w:sz w:val="21"/>
                <w:szCs w:val="21"/>
              </w:rPr>
              <w:t>by</w:t>
            </w:r>
            <w:r>
              <w:rPr>
                <w:bCs/>
                <w:sz w:val="21"/>
                <w:szCs w:val="21"/>
              </w:rPr>
              <w:t xml:space="preserve"> the Department of Alternative </w:t>
            </w:r>
            <w:proofErr w:type="gramStart"/>
            <w:r>
              <w:rPr>
                <w:bCs/>
                <w:sz w:val="21"/>
                <w:szCs w:val="21"/>
              </w:rPr>
              <w:t>Sentencing</w:t>
            </w:r>
            <w:r w:rsidR="0053088B">
              <w:rPr>
                <w:bCs/>
                <w:sz w:val="21"/>
                <w:szCs w:val="21"/>
              </w:rPr>
              <w:t>;</w:t>
            </w:r>
            <w:proofErr w:type="gramEnd"/>
          </w:p>
          <w:p w14:paraId="281A016E" w14:textId="77777777" w:rsidR="0053088B" w:rsidRPr="007F207D" w:rsidRDefault="0053088B" w:rsidP="009C7466">
            <w:pPr>
              <w:pStyle w:val="ListParagraph"/>
              <w:numPr>
                <w:ilvl w:val="0"/>
                <w:numId w:val="9"/>
              </w:numPr>
              <w:rPr>
                <w:sz w:val="21"/>
                <w:szCs w:val="21"/>
              </w:rPr>
            </w:pPr>
            <w:r>
              <w:rPr>
                <w:bCs/>
                <w:sz w:val="21"/>
                <w:szCs w:val="21"/>
              </w:rPr>
              <w:t xml:space="preserve">search, seizure, and testing for the presence of alcohol, controlled substances, and/or </w:t>
            </w:r>
            <w:proofErr w:type="gramStart"/>
            <w:r>
              <w:rPr>
                <w:bCs/>
                <w:sz w:val="21"/>
                <w:szCs w:val="21"/>
              </w:rPr>
              <w:t>marijuana;</w:t>
            </w:r>
            <w:proofErr w:type="gramEnd"/>
          </w:p>
          <w:p w14:paraId="4E4C5B16" w14:textId="1A3D3FAF" w:rsidR="007F207D" w:rsidRPr="0053088B" w:rsidRDefault="007F207D" w:rsidP="009C7466">
            <w:pPr>
              <w:pStyle w:val="ListParagraph"/>
              <w:numPr>
                <w:ilvl w:val="0"/>
                <w:numId w:val="9"/>
              </w:numPr>
              <w:rPr>
                <w:sz w:val="21"/>
                <w:szCs w:val="21"/>
              </w:rPr>
            </w:pPr>
            <w:r>
              <w:rPr>
                <w:bCs/>
                <w:sz w:val="21"/>
                <w:szCs w:val="21"/>
              </w:rPr>
              <w:t xml:space="preserve">follow through with </w:t>
            </w:r>
            <w:proofErr w:type="gramStart"/>
            <w:r>
              <w:rPr>
                <w:bCs/>
                <w:sz w:val="21"/>
                <w:szCs w:val="21"/>
              </w:rPr>
              <w:t>any and all</w:t>
            </w:r>
            <w:proofErr w:type="gramEnd"/>
            <w:r>
              <w:rPr>
                <w:bCs/>
                <w:sz w:val="21"/>
                <w:szCs w:val="21"/>
              </w:rPr>
              <w:t xml:space="preserve"> treatment recommendations of the Substance Use Evaluation; and,</w:t>
            </w:r>
          </w:p>
          <w:p w14:paraId="76B74D47" w14:textId="04038766" w:rsidR="0059624A" w:rsidRDefault="000F2123" w:rsidP="009C7466">
            <w:pPr>
              <w:pStyle w:val="ListParagraph"/>
              <w:numPr>
                <w:ilvl w:val="0"/>
                <w:numId w:val="9"/>
              </w:numPr>
              <w:rPr>
                <w:sz w:val="21"/>
                <w:szCs w:val="21"/>
              </w:rPr>
            </w:pPr>
            <w:r>
              <w:rPr>
                <w:bCs/>
                <w:sz w:val="21"/>
                <w:szCs w:val="21"/>
              </w:rPr>
              <w:t xml:space="preserve"> comply with all other terms of the sentence</w:t>
            </w:r>
            <w:r w:rsidRPr="000F2123">
              <w:rPr>
                <w:sz w:val="21"/>
                <w:szCs w:val="21"/>
              </w:rPr>
              <w:t>.</w:t>
            </w:r>
          </w:p>
          <w:p w14:paraId="55361E44" w14:textId="3B28CEFD" w:rsidR="00A74F21" w:rsidRDefault="00A74F21" w:rsidP="00A74F21">
            <w:pPr>
              <w:pStyle w:val="ListParagraph"/>
              <w:numPr>
                <w:ilvl w:val="0"/>
                <w:numId w:val="8"/>
              </w:numPr>
              <w:rPr>
                <w:sz w:val="21"/>
                <w:szCs w:val="21"/>
              </w:rPr>
            </w:pPr>
            <w:r>
              <w:rPr>
                <w:sz w:val="21"/>
                <w:szCs w:val="21"/>
              </w:rPr>
              <w:t>Pay fines, fees, and assessments totaling $1,200.00.</w:t>
            </w:r>
          </w:p>
          <w:p w14:paraId="4C24BB7B" w14:textId="3006D90A" w:rsidR="00A74F21" w:rsidRDefault="00AB295F" w:rsidP="00A74F21">
            <w:pPr>
              <w:pStyle w:val="ListParagraph"/>
              <w:numPr>
                <w:ilvl w:val="0"/>
                <w:numId w:val="8"/>
              </w:numPr>
              <w:rPr>
                <w:sz w:val="21"/>
                <w:szCs w:val="21"/>
              </w:rPr>
            </w:pPr>
            <w:r>
              <w:rPr>
                <w:sz w:val="21"/>
                <w:szCs w:val="21"/>
              </w:rPr>
              <w:t>Complete a DUI school.</w:t>
            </w:r>
          </w:p>
          <w:p w14:paraId="366C3FD1" w14:textId="123CCB3E" w:rsidR="00AB295F" w:rsidRDefault="00AB295F" w:rsidP="00A74F21">
            <w:pPr>
              <w:pStyle w:val="ListParagraph"/>
              <w:numPr>
                <w:ilvl w:val="0"/>
                <w:numId w:val="8"/>
              </w:numPr>
              <w:rPr>
                <w:sz w:val="21"/>
                <w:szCs w:val="21"/>
              </w:rPr>
            </w:pPr>
            <w:r>
              <w:rPr>
                <w:sz w:val="21"/>
                <w:szCs w:val="21"/>
              </w:rPr>
              <w:t>Attend a Victim Impact Panel.</w:t>
            </w:r>
          </w:p>
          <w:p w14:paraId="1CDC16AE" w14:textId="7C578EE4" w:rsidR="00F34A05" w:rsidRDefault="00F34A05" w:rsidP="00A74F21">
            <w:pPr>
              <w:pStyle w:val="ListParagraph"/>
              <w:numPr>
                <w:ilvl w:val="0"/>
                <w:numId w:val="8"/>
              </w:numPr>
              <w:rPr>
                <w:sz w:val="21"/>
                <w:szCs w:val="21"/>
              </w:rPr>
            </w:pPr>
            <w:r>
              <w:rPr>
                <w:sz w:val="21"/>
                <w:szCs w:val="21"/>
              </w:rPr>
              <w:t>Install an Interlock Device in any vehicle the client drives for 1 year.</w:t>
            </w:r>
          </w:p>
          <w:p w14:paraId="7B15EF8E" w14:textId="1A078327" w:rsidR="003064DF" w:rsidRDefault="003064DF" w:rsidP="00A74F21">
            <w:pPr>
              <w:pStyle w:val="ListParagraph"/>
              <w:numPr>
                <w:ilvl w:val="0"/>
                <w:numId w:val="8"/>
              </w:numPr>
              <w:rPr>
                <w:sz w:val="21"/>
                <w:szCs w:val="21"/>
              </w:rPr>
            </w:pPr>
            <w:r>
              <w:rPr>
                <w:sz w:val="21"/>
                <w:szCs w:val="21"/>
              </w:rPr>
              <w:t xml:space="preserve">Pay </w:t>
            </w:r>
            <w:proofErr w:type="gramStart"/>
            <w:r>
              <w:rPr>
                <w:sz w:val="21"/>
                <w:szCs w:val="21"/>
              </w:rPr>
              <w:t xml:space="preserve">the </w:t>
            </w:r>
            <w:r w:rsidR="006B1568">
              <w:rPr>
                <w:sz w:val="21"/>
                <w:szCs w:val="21"/>
              </w:rPr>
              <w:t>$</w:t>
            </w:r>
            <w:proofErr w:type="gramEnd"/>
            <w:r w:rsidR="006B1568">
              <w:rPr>
                <w:sz w:val="21"/>
                <w:szCs w:val="21"/>
              </w:rPr>
              <w:t xml:space="preserve">1,123.00 in </w:t>
            </w:r>
            <w:r>
              <w:rPr>
                <w:sz w:val="21"/>
                <w:szCs w:val="21"/>
              </w:rPr>
              <w:t>outstanding fees to the Department of Alternative Sentencing</w:t>
            </w:r>
            <w:r w:rsidR="006B1568">
              <w:rPr>
                <w:sz w:val="21"/>
                <w:szCs w:val="21"/>
              </w:rPr>
              <w:t xml:space="preserve"> at a rate of not less than $175 per month. If the client elects to serve the 20 days house arrest in lieu of the 10 days jail, then the client is to make arrangements with the Department of Alternative Sentencing</w:t>
            </w:r>
            <w:r w:rsidR="00283137">
              <w:rPr>
                <w:sz w:val="21"/>
                <w:szCs w:val="21"/>
              </w:rPr>
              <w:t xml:space="preserve"> to set that up, the fees associated with house arrest will be added to the amount already owing to </w:t>
            </w:r>
            <w:r w:rsidR="00B92FD1">
              <w:rPr>
                <w:sz w:val="21"/>
                <w:szCs w:val="21"/>
              </w:rPr>
              <w:t>the Department of Alternative Sentencing,</w:t>
            </w:r>
            <w:r w:rsidR="00283137">
              <w:rPr>
                <w:sz w:val="21"/>
                <w:szCs w:val="21"/>
              </w:rPr>
              <w:t xml:space="preserve"> and </w:t>
            </w:r>
            <w:r w:rsidR="000E05FC">
              <w:rPr>
                <w:sz w:val="21"/>
                <w:szCs w:val="21"/>
              </w:rPr>
              <w:t>the client shall continue to pay $175 per month until those additional</w:t>
            </w:r>
            <w:r w:rsidR="00283137">
              <w:rPr>
                <w:sz w:val="21"/>
                <w:szCs w:val="21"/>
              </w:rPr>
              <w:t xml:space="preserve"> fees associated with house arrest</w:t>
            </w:r>
            <w:r w:rsidR="000E05FC">
              <w:rPr>
                <w:sz w:val="21"/>
                <w:szCs w:val="21"/>
              </w:rPr>
              <w:t xml:space="preserve"> are also paid in full.</w:t>
            </w:r>
            <w:r w:rsidR="00283137">
              <w:rPr>
                <w:sz w:val="21"/>
                <w:szCs w:val="21"/>
              </w:rPr>
              <w:t xml:space="preserve"> </w:t>
            </w:r>
          </w:p>
          <w:p w14:paraId="5E5DBDC8" w14:textId="4742A565" w:rsidR="00083F79" w:rsidRDefault="00083F79" w:rsidP="00083F79">
            <w:pPr>
              <w:ind w:left="535"/>
              <w:rPr>
                <w:sz w:val="21"/>
                <w:szCs w:val="21"/>
              </w:rPr>
            </w:pPr>
            <w:r w:rsidRPr="00663F00">
              <w:rPr>
                <w:sz w:val="21"/>
                <w:szCs w:val="21"/>
                <w:u w:val="single"/>
              </w:rPr>
              <w:t xml:space="preserve">The sentence for the </w:t>
            </w:r>
            <w:r w:rsidR="00ED7E6B" w:rsidRPr="00663F00">
              <w:rPr>
                <w:sz w:val="21"/>
                <w:szCs w:val="21"/>
                <w:u w:val="single"/>
              </w:rPr>
              <w:t xml:space="preserve">Possession of a Firearm </w:t>
            </w:r>
            <w:r w:rsidR="0001358B" w:rsidRPr="00663F00">
              <w:rPr>
                <w:sz w:val="21"/>
                <w:szCs w:val="21"/>
                <w:u w:val="single"/>
              </w:rPr>
              <w:t>While Under the Influence of Intoxicating Liquor is</w:t>
            </w:r>
            <w:r w:rsidR="0001358B">
              <w:rPr>
                <w:sz w:val="21"/>
                <w:szCs w:val="21"/>
              </w:rPr>
              <w:t>:</w:t>
            </w:r>
          </w:p>
          <w:p w14:paraId="5E1D48F9" w14:textId="718F4C6C" w:rsidR="0001358B" w:rsidRDefault="0001358B" w:rsidP="0001358B">
            <w:pPr>
              <w:pStyle w:val="ListParagraph"/>
              <w:numPr>
                <w:ilvl w:val="0"/>
                <w:numId w:val="8"/>
              </w:numPr>
              <w:rPr>
                <w:sz w:val="21"/>
                <w:szCs w:val="21"/>
              </w:rPr>
            </w:pPr>
            <w:r>
              <w:rPr>
                <w:sz w:val="21"/>
                <w:szCs w:val="21"/>
              </w:rPr>
              <w:t xml:space="preserve">30 </w:t>
            </w:r>
            <w:proofErr w:type="gramStart"/>
            <w:r>
              <w:rPr>
                <w:sz w:val="21"/>
                <w:szCs w:val="21"/>
              </w:rPr>
              <w:t>days</w:t>
            </w:r>
            <w:proofErr w:type="gramEnd"/>
            <w:r>
              <w:rPr>
                <w:sz w:val="21"/>
                <w:szCs w:val="21"/>
              </w:rPr>
              <w:t xml:space="preserve"> jail suspended for 1 year</w:t>
            </w:r>
            <w:r w:rsidR="00D32DE5">
              <w:rPr>
                <w:sz w:val="21"/>
                <w:szCs w:val="21"/>
              </w:rPr>
              <w:t xml:space="preserve"> on the following conditions:</w:t>
            </w:r>
          </w:p>
          <w:p w14:paraId="70A12CD5" w14:textId="31BF8222" w:rsidR="00D32DE5" w:rsidRDefault="00D32DE5" w:rsidP="00D32DE5">
            <w:pPr>
              <w:pStyle w:val="ListParagraph"/>
              <w:numPr>
                <w:ilvl w:val="0"/>
                <w:numId w:val="10"/>
              </w:numPr>
              <w:rPr>
                <w:sz w:val="21"/>
                <w:szCs w:val="21"/>
              </w:rPr>
            </w:pPr>
            <w:r>
              <w:rPr>
                <w:sz w:val="21"/>
                <w:szCs w:val="21"/>
              </w:rPr>
              <w:t>Pay fines, fees, and assessments totaling $</w:t>
            </w:r>
            <w:r w:rsidR="00EB70EE">
              <w:rPr>
                <w:sz w:val="21"/>
                <w:szCs w:val="21"/>
              </w:rPr>
              <w:t>640 (this fine is concurrent to the fine in the DUI sentence).</w:t>
            </w:r>
          </w:p>
          <w:p w14:paraId="0766CD4F" w14:textId="40375344" w:rsidR="00EB70EE" w:rsidRDefault="003067B7" w:rsidP="00D32DE5">
            <w:pPr>
              <w:pStyle w:val="ListParagraph"/>
              <w:numPr>
                <w:ilvl w:val="0"/>
                <w:numId w:val="10"/>
              </w:numPr>
              <w:rPr>
                <w:sz w:val="21"/>
                <w:szCs w:val="21"/>
              </w:rPr>
            </w:pPr>
            <w:r>
              <w:rPr>
                <w:sz w:val="21"/>
                <w:szCs w:val="21"/>
              </w:rPr>
              <w:t>Attend a firearms safety class.</w:t>
            </w:r>
          </w:p>
          <w:p w14:paraId="0F65AB27" w14:textId="19D3BCC0" w:rsidR="003067B7" w:rsidRDefault="003067B7" w:rsidP="00D32DE5">
            <w:pPr>
              <w:pStyle w:val="ListParagraph"/>
              <w:numPr>
                <w:ilvl w:val="0"/>
                <w:numId w:val="10"/>
              </w:numPr>
              <w:rPr>
                <w:sz w:val="21"/>
                <w:szCs w:val="21"/>
              </w:rPr>
            </w:pPr>
            <w:r>
              <w:rPr>
                <w:sz w:val="21"/>
                <w:szCs w:val="21"/>
              </w:rPr>
              <w:t xml:space="preserve">Not </w:t>
            </w:r>
            <w:proofErr w:type="gramStart"/>
            <w:r>
              <w:rPr>
                <w:sz w:val="21"/>
                <w:szCs w:val="21"/>
              </w:rPr>
              <w:t>have</w:t>
            </w:r>
            <w:proofErr w:type="gramEnd"/>
            <w:r>
              <w:rPr>
                <w:sz w:val="21"/>
                <w:szCs w:val="21"/>
              </w:rPr>
              <w:t xml:space="preserve"> any firearm on his person except when he is </w:t>
            </w:r>
            <w:r w:rsidR="00A1711F">
              <w:rPr>
                <w:sz w:val="21"/>
                <w:szCs w:val="21"/>
              </w:rPr>
              <w:t xml:space="preserve">at or </w:t>
            </w:r>
            <w:r>
              <w:rPr>
                <w:sz w:val="21"/>
                <w:szCs w:val="21"/>
              </w:rPr>
              <w:t xml:space="preserve">traveling to </w:t>
            </w:r>
            <w:r w:rsidR="00A1711F">
              <w:rPr>
                <w:sz w:val="21"/>
                <w:szCs w:val="21"/>
              </w:rPr>
              <w:t>or</w:t>
            </w:r>
            <w:r>
              <w:rPr>
                <w:sz w:val="21"/>
                <w:szCs w:val="21"/>
              </w:rPr>
              <w:t xml:space="preserve"> from </w:t>
            </w:r>
            <w:r w:rsidR="00A1711F">
              <w:rPr>
                <w:sz w:val="21"/>
                <w:szCs w:val="21"/>
              </w:rPr>
              <w:t xml:space="preserve">a </w:t>
            </w:r>
            <w:proofErr w:type="gramStart"/>
            <w:r w:rsidR="00A1711F">
              <w:rPr>
                <w:sz w:val="21"/>
                <w:szCs w:val="21"/>
              </w:rPr>
              <w:t>firing range</w:t>
            </w:r>
            <w:proofErr w:type="gramEnd"/>
            <w:r w:rsidR="00A1711F">
              <w:rPr>
                <w:sz w:val="21"/>
                <w:szCs w:val="21"/>
              </w:rPr>
              <w:t>.</w:t>
            </w:r>
          </w:p>
          <w:p w14:paraId="73DB0178" w14:textId="66674A95" w:rsidR="009D6505" w:rsidRPr="009D6505" w:rsidRDefault="009D6505" w:rsidP="009D6505">
            <w:pPr>
              <w:pStyle w:val="ListParagraph"/>
              <w:numPr>
                <w:ilvl w:val="0"/>
                <w:numId w:val="8"/>
              </w:numPr>
              <w:rPr>
                <w:sz w:val="21"/>
                <w:szCs w:val="21"/>
              </w:rPr>
            </w:pPr>
            <w:r>
              <w:rPr>
                <w:sz w:val="21"/>
                <w:szCs w:val="21"/>
              </w:rPr>
              <w:t>The firearm seized from the client by law enforcement officer</w:t>
            </w:r>
            <w:r w:rsidR="00415CB1">
              <w:rPr>
                <w:sz w:val="21"/>
                <w:szCs w:val="21"/>
              </w:rPr>
              <w:t>s in this case shall be returned to the client.</w:t>
            </w:r>
          </w:p>
          <w:p w14:paraId="10DF1FD7" w14:textId="77777777" w:rsidR="00414496" w:rsidRDefault="008E7DA5" w:rsidP="00E2273E">
            <w:pPr>
              <w:pStyle w:val="ListParagraph"/>
              <w:ind w:left="535"/>
            </w:pPr>
            <w:r>
              <w:t xml:space="preserve">In the other case, the </w:t>
            </w:r>
            <w:r w:rsidR="0093590F">
              <w:t xml:space="preserve">parties </w:t>
            </w:r>
            <w:r w:rsidR="006309BA">
              <w:t>reached</w:t>
            </w:r>
            <w:r w:rsidR="0093590F">
              <w:t xml:space="preserve"> a settlement agreement. The </w:t>
            </w:r>
            <w:r>
              <w:t>State amended the charge to No Valid Driver’s License</w:t>
            </w:r>
            <w:r w:rsidR="0093590F">
              <w:t xml:space="preserve"> and agreed to </w:t>
            </w:r>
            <w:r>
              <w:t>recommend</w:t>
            </w:r>
            <w:r w:rsidR="0093590F">
              <w:t xml:space="preserve"> </w:t>
            </w:r>
            <w:r>
              <w:t>a</w:t>
            </w:r>
            <w:r w:rsidR="0093590F">
              <w:t xml:space="preserve"> </w:t>
            </w:r>
            <w:r>
              <w:t xml:space="preserve">fine </w:t>
            </w:r>
            <w:r w:rsidR="0093590F">
              <w:t xml:space="preserve">concurrent to the fine in the DUI case (above) and no other penalty. </w:t>
            </w:r>
            <w:r w:rsidR="006309BA">
              <w:t xml:space="preserve">The client pled guilty to </w:t>
            </w:r>
            <w:proofErr w:type="gramStart"/>
            <w:r w:rsidR="006309BA">
              <w:t>No</w:t>
            </w:r>
            <w:proofErr w:type="gramEnd"/>
            <w:r w:rsidR="006309BA">
              <w:t xml:space="preserve"> Valid Driver’s License. </w:t>
            </w:r>
            <w:r w:rsidR="0093590F">
              <w:t>Following the court canvass, the court accepted the guilty plea</w:t>
            </w:r>
            <w:r w:rsidR="00BC291B">
              <w:t>. The court followed the joint recommendation</w:t>
            </w:r>
            <w:r w:rsidR="00414496">
              <w:t>.</w:t>
            </w:r>
          </w:p>
          <w:p w14:paraId="5DA176BA" w14:textId="77777777" w:rsidR="00414496" w:rsidRDefault="00414496" w:rsidP="00E2273E">
            <w:pPr>
              <w:pStyle w:val="ListParagraph"/>
              <w:ind w:left="535"/>
            </w:pPr>
            <w:r w:rsidRPr="00663F00">
              <w:rPr>
                <w:u w:val="single"/>
              </w:rPr>
              <w:t>The sentence for No Valid Driver’s License is</w:t>
            </w:r>
            <w:r>
              <w:t>:</w:t>
            </w:r>
          </w:p>
          <w:p w14:paraId="1E4E3B5A" w14:textId="6564065A" w:rsidR="008E7DA5" w:rsidRDefault="00452D1E" w:rsidP="00414496">
            <w:pPr>
              <w:pStyle w:val="ListParagraph"/>
              <w:numPr>
                <w:ilvl w:val="0"/>
                <w:numId w:val="8"/>
              </w:numPr>
            </w:pPr>
            <w:r>
              <w:t xml:space="preserve">Pay </w:t>
            </w:r>
            <w:r w:rsidR="00BC291B">
              <w:t>fines, fees, and assessments totaling $138</w:t>
            </w:r>
            <w:r>
              <w:t>. This fine is</w:t>
            </w:r>
            <w:r w:rsidR="006309BA">
              <w:t xml:space="preserve"> concurrent to the fine in the DUI sentence. </w:t>
            </w:r>
          </w:p>
          <w:p w14:paraId="53F8F7E2" w14:textId="77777777" w:rsidR="00663F00" w:rsidRDefault="00663F00" w:rsidP="00663F00"/>
          <w:p w14:paraId="3CA2DBD2" w14:textId="2FF9C6A8" w:rsidR="00ED111E" w:rsidRPr="00663F00" w:rsidRDefault="002F11CE" w:rsidP="00452D1E">
            <w:pPr>
              <w:pStyle w:val="ListParagraph"/>
              <w:numPr>
                <w:ilvl w:val="0"/>
                <w:numId w:val="4"/>
              </w:numPr>
              <w:rPr>
                <w:b/>
              </w:rPr>
            </w:pPr>
            <w:r w:rsidRPr="00452D1E">
              <w:rPr>
                <w:bCs/>
                <w:sz w:val="21"/>
                <w:szCs w:val="21"/>
                <w:u w:val="single"/>
              </w:rPr>
              <w:t>Eighth client</w:t>
            </w:r>
            <w:r w:rsidRPr="00452D1E">
              <w:rPr>
                <w:bCs/>
                <w:sz w:val="21"/>
                <w:szCs w:val="21"/>
              </w:rPr>
              <w:t xml:space="preserve">: </w:t>
            </w:r>
            <w:r w:rsidR="00761485" w:rsidRPr="00452D1E">
              <w:rPr>
                <w:bCs/>
                <w:sz w:val="21"/>
                <w:szCs w:val="21"/>
              </w:rPr>
              <w:t xml:space="preserve">Status Hearing. The client is out-of-custody and present in person. </w:t>
            </w:r>
            <w:r w:rsidR="0019321D" w:rsidRPr="00452D1E">
              <w:rPr>
                <w:bCs/>
                <w:sz w:val="21"/>
                <w:szCs w:val="21"/>
              </w:rPr>
              <w:t xml:space="preserve">Mary informed the court that the parties had reached a resolution </w:t>
            </w:r>
            <w:proofErr w:type="gramStart"/>
            <w:r w:rsidR="0019321D" w:rsidRPr="00452D1E">
              <w:rPr>
                <w:bCs/>
                <w:sz w:val="21"/>
                <w:szCs w:val="21"/>
              </w:rPr>
              <w:t>of</w:t>
            </w:r>
            <w:proofErr w:type="gramEnd"/>
            <w:r w:rsidR="0019321D" w:rsidRPr="00452D1E">
              <w:rPr>
                <w:bCs/>
                <w:sz w:val="21"/>
                <w:szCs w:val="21"/>
              </w:rPr>
              <w:t xml:space="preserve"> the case. The State filed an Amended Criminal Complaint in open court charging the client with Speeding and No Registration. The client pled guilty to both counts. Following the court canvass, the court accepted the guilty pleas. The parties jointly recommended a sentence of </w:t>
            </w:r>
            <w:r w:rsidR="00500EEA" w:rsidRPr="00452D1E">
              <w:rPr>
                <w:bCs/>
                <w:sz w:val="21"/>
                <w:szCs w:val="21"/>
              </w:rPr>
              <w:t xml:space="preserve">fines, fees, and assessments totaling $450 for the Speeding offense and $138 for the No Registration offense and that the sentences run consecutively. </w:t>
            </w:r>
            <w:r w:rsidR="00C85842" w:rsidRPr="00452D1E">
              <w:rPr>
                <w:bCs/>
                <w:sz w:val="21"/>
                <w:szCs w:val="21"/>
              </w:rPr>
              <w:t xml:space="preserve">The court followed the joint sentencing recommendation. The client said that he could pay </w:t>
            </w:r>
            <w:proofErr w:type="gramStart"/>
            <w:r w:rsidR="00C85842" w:rsidRPr="00452D1E">
              <w:rPr>
                <w:bCs/>
                <w:sz w:val="21"/>
                <w:szCs w:val="21"/>
              </w:rPr>
              <w:t>the $</w:t>
            </w:r>
            <w:proofErr w:type="gramEnd"/>
            <w:r w:rsidR="00C85842" w:rsidRPr="00452D1E">
              <w:rPr>
                <w:bCs/>
                <w:sz w:val="21"/>
                <w:szCs w:val="21"/>
              </w:rPr>
              <w:t>588 in full within 4 months. The court set a Review hearing for 9/12/2025 at 9:00 a.m. If the client has paid in full prior to that date, then the client will not need to appear in court</w:t>
            </w:r>
            <w:r w:rsidR="005801BF" w:rsidRPr="00452D1E">
              <w:rPr>
                <w:bCs/>
                <w:sz w:val="21"/>
                <w:szCs w:val="21"/>
              </w:rPr>
              <w:t xml:space="preserve"> at that Review hearing. If the fine has not been paid in full, then the client needs to appear to explain why the fine has not been paid.</w:t>
            </w:r>
          </w:p>
          <w:p w14:paraId="1432318D" w14:textId="77777777" w:rsidR="00663F00" w:rsidRDefault="00663F00" w:rsidP="00663F00">
            <w:pPr>
              <w:pStyle w:val="ListParagraph"/>
              <w:ind w:left="535"/>
              <w:rPr>
                <w:bCs/>
                <w:sz w:val="21"/>
                <w:szCs w:val="21"/>
                <w:u w:val="single"/>
              </w:rPr>
            </w:pPr>
          </w:p>
          <w:p w14:paraId="76D7E6AB" w14:textId="77777777" w:rsidR="00663F00" w:rsidRDefault="00663F00" w:rsidP="00663F00">
            <w:pPr>
              <w:pStyle w:val="ListParagraph"/>
              <w:ind w:left="535"/>
              <w:rPr>
                <w:bCs/>
                <w:sz w:val="21"/>
                <w:szCs w:val="21"/>
                <w:u w:val="single"/>
              </w:rPr>
            </w:pPr>
          </w:p>
          <w:p w14:paraId="7F89B69F" w14:textId="77777777" w:rsidR="00663F00" w:rsidRDefault="00663F00" w:rsidP="00663F00">
            <w:pPr>
              <w:pStyle w:val="ListParagraph"/>
              <w:ind w:left="535"/>
              <w:rPr>
                <w:bCs/>
                <w:sz w:val="21"/>
                <w:szCs w:val="21"/>
                <w:u w:val="single"/>
              </w:rPr>
            </w:pPr>
          </w:p>
          <w:p w14:paraId="064B8F1A" w14:textId="77777777" w:rsidR="00663F00" w:rsidRPr="00452D1E" w:rsidRDefault="00663F00" w:rsidP="00663F00">
            <w:pPr>
              <w:pStyle w:val="ListParagraph"/>
              <w:ind w:left="535"/>
              <w:rPr>
                <w:b/>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C4D6CB2"/>
    <w:multiLevelType w:val="hybridMultilevel"/>
    <w:tmpl w:val="5EFA00F6"/>
    <w:lvl w:ilvl="0" w:tplc="A750302C">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6" w15:restartNumberingAfterBreak="0">
    <w:nsid w:val="5A5B0C0B"/>
    <w:multiLevelType w:val="hybridMultilevel"/>
    <w:tmpl w:val="CC28B608"/>
    <w:lvl w:ilvl="0" w:tplc="A5342A58">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60992851"/>
    <w:multiLevelType w:val="hybridMultilevel"/>
    <w:tmpl w:val="1942613E"/>
    <w:lvl w:ilvl="0" w:tplc="6B66B74A">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8"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2"/>
  </w:num>
  <w:num w:numId="2" w16cid:durableId="585502802">
    <w:abstractNumId w:val="0"/>
  </w:num>
  <w:num w:numId="3" w16cid:durableId="1089693648">
    <w:abstractNumId w:val="4"/>
  </w:num>
  <w:num w:numId="4" w16cid:durableId="1998730361">
    <w:abstractNumId w:val="1"/>
  </w:num>
  <w:num w:numId="5" w16cid:durableId="95828938">
    <w:abstractNumId w:val="9"/>
  </w:num>
  <w:num w:numId="6" w16cid:durableId="2056812380">
    <w:abstractNumId w:val="8"/>
  </w:num>
  <w:num w:numId="7" w16cid:durableId="1708482516">
    <w:abstractNumId w:val="5"/>
  </w:num>
  <w:num w:numId="8" w16cid:durableId="536504902">
    <w:abstractNumId w:val="6"/>
  </w:num>
  <w:num w:numId="9" w16cid:durableId="943728400">
    <w:abstractNumId w:val="3"/>
  </w:num>
  <w:num w:numId="10" w16cid:durableId="2581058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141E"/>
    <w:rsid w:val="0001299B"/>
    <w:rsid w:val="0001358B"/>
    <w:rsid w:val="00016630"/>
    <w:rsid w:val="00023B4A"/>
    <w:rsid w:val="000306A8"/>
    <w:rsid w:val="0003649A"/>
    <w:rsid w:val="00044E76"/>
    <w:rsid w:val="000517E4"/>
    <w:rsid w:val="00052AA3"/>
    <w:rsid w:val="00052EAB"/>
    <w:rsid w:val="000541C3"/>
    <w:rsid w:val="00054A21"/>
    <w:rsid w:val="000758AC"/>
    <w:rsid w:val="0008079A"/>
    <w:rsid w:val="0008098A"/>
    <w:rsid w:val="0008100F"/>
    <w:rsid w:val="00081053"/>
    <w:rsid w:val="00081921"/>
    <w:rsid w:val="00083F79"/>
    <w:rsid w:val="000A4F2B"/>
    <w:rsid w:val="000B00AC"/>
    <w:rsid w:val="000B016B"/>
    <w:rsid w:val="000B1FDF"/>
    <w:rsid w:val="000B66FF"/>
    <w:rsid w:val="000C412D"/>
    <w:rsid w:val="000C771F"/>
    <w:rsid w:val="000E05FC"/>
    <w:rsid w:val="000E204A"/>
    <w:rsid w:val="000E30B3"/>
    <w:rsid w:val="000E6014"/>
    <w:rsid w:val="000E6141"/>
    <w:rsid w:val="000F2123"/>
    <w:rsid w:val="000F37F2"/>
    <w:rsid w:val="000F64F7"/>
    <w:rsid w:val="0013053B"/>
    <w:rsid w:val="001305EC"/>
    <w:rsid w:val="00135995"/>
    <w:rsid w:val="001511F3"/>
    <w:rsid w:val="001628B1"/>
    <w:rsid w:val="00162F2C"/>
    <w:rsid w:val="00167EE2"/>
    <w:rsid w:val="00172998"/>
    <w:rsid w:val="0019321D"/>
    <w:rsid w:val="001B3525"/>
    <w:rsid w:val="001C68EE"/>
    <w:rsid w:val="001E2B53"/>
    <w:rsid w:val="001E4C16"/>
    <w:rsid w:val="0022184F"/>
    <w:rsid w:val="00230146"/>
    <w:rsid w:val="002441B4"/>
    <w:rsid w:val="0025077E"/>
    <w:rsid w:val="0025667B"/>
    <w:rsid w:val="002608B8"/>
    <w:rsid w:val="00264D16"/>
    <w:rsid w:val="002737E8"/>
    <w:rsid w:val="0027597B"/>
    <w:rsid w:val="00283137"/>
    <w:rsid w:val="00291D3F"/>
    <w:rsid w:val="002A452E"/>
    <w:rsid w:val="002A4CE9"/>
    <w:rsid w:val="002E5059"/>
    <w:rsid w:val="002F11CE"/>
    <w:rsid w:val="002F152B"/>
    <w:rsid w:val="002F30D2"/>
    <w:rsid w:val="003031A6"/>
    <w:rsid w:val="00304961"/>
    <w:rsid w:val="00305B67"/>
    <w:rsid w:val="003064DF"/>
    <w:rsid w:val="003067B7"/>
    <w:rsid w:val="003145AF"/>
    <w:rsid w:val="00314A9E"/>
    <w:rsid w:val="00332AA5"/>
    <w:rsid w:val="00347651"/>
    <w:rsid w:val="00372966"/>
    <w:rsid w:val="003737E1"/>
    <w:rsid w:val="00382160"/>
    <w:rsid w:val="003964F5"/>
    <w:rsid w:val="003A1119"/>
    <w:rsid w:val="003A1A2F"/>
    <w:rsid w:val="003A61FE"/>
    <w:rsid w:val="003B010C"/>
    <w:rsid w:val="003B4B6C"/>
    <w:rsid w:val="003B5049"/>
    <w:rsid w:val="003D3BCE"/>
    <w:rsid w:val="003E0A21"/>
    <w:rsid w:val="003E1670"/>
    <w:rsid w:val="00412800"/>
    <w:rsid w:val="00414496"/>
    <w:rsid w:val="00415CB1"/>
    <w:rsid w:val="00431078"/>
    <w:rsid w:val="0044428B"/>
    <w:rsid w:val="00446CE9"/>
    <w:rsid w:val="0045176E"/>
    <w:rsid w:val="00452D1E"/>
    <w:rsid w:val="00481089"/>
    <w:rsid w:val="00496106"/>
    <w:rsid w:val="0049612C"/>
    <w:rsid w:val="004A4EFC"/>
    <w:rsid w:val="004B172F"/>
    <w:rsid w:val="004B241C"/>
    <w:rsid w:val="004B2738"/>
    <w:rsid w:val="004F6524"/>
    <w:rsid w:val="00500EEA"/>
    <w:rsid w:val="0053088B"/>
    <w:rsid w:val="00537783"/>
    <w:rsid w:val="00542551"/>
    <w:rsid w:val="005439B8"/>
    <w:rsid w:val="00552654"/>
    <w:rsid w:val="00566083"/>
    <w:rsid w:val="005801BF"/>
    <w:rsid w:val="0059624A"/>
    <w:rsid w:val="005C2D50"/>
    <w:rsid w:val="005C7417"/>
    <w:rsid w:val="005E6DB7"/>
    <w:rsid w:val="005E7B10"/>
    <w:rsid w:val="00602BA9"/>
    <w:rsid w:val="006309BA"/>
    <w:rsid w:val="00641F31"/>
    <w:rsid w:val="0064200E"/>
    <w:rsid w:val="00644B99"/>
    <w:rsid w:val="00663F00"/>
    <w:rsid w:val="0066578A"/>
    <w:rsid w:val="006937F3"/>
    <w:rsid w:val="00694F5B"/>
    <w:rsid w:val="00695340"/>
    <w:rsid w:val="006A03E6"/>
    <w:rsid w:val="006A23BE"/>
    <w:rsid w:val="006A3002"/>
    <w:rsid w:val="006A506A"/>
    <w:rsid w:val="006A63C8"/>
    <w:rsid w:val="006B1568"/>
    <w:rsid w:val="006B2F02"/>
    <w:rsid w:val="006C1C8A"/>
    <w:rsid w:val="006E5B45"/>
    <w:rsid w:val="006F7345"/>
    <w:rsid w:val="00707F37"/>
    <w:rsid w:val="00722103"/>
    <w:rsid w:val="00723B2F"/>
    <w:rsid w:val="00743B27"/>
    <w:rsid w:val="00744E3A"/>
    <w:rsid w:val="0075170C"/>
    <w:rsid w:val="00761485"/>
    <w:rsid w:val="00772111"/>
    <w:rsid w:val="00776DDA"/>
    <w:rsid w:val="00792811"/>
    <w:rsid w:val="007B75CA"/>
    <w:rsid w:val="007E55B6"/>
    <w:rsid w:val="007F0B66"/>
    <w:rsid w:val="007F207D"/>
    <w:rsid w:val="007F63C3"/>
    <w:rsid w:val="007F6CC1"/>
    <w:rsid w:val="00813372"/>
    <w:rsid w:val="00821CFE"/>
    <w:rsid w:val="00827B8B"/>
    <w:rsid w:val="00842585"/>
    <w:rsid w:val="008524A4"/>
    <w:rsid w:val="0085597C"/>
    <w:rsid w:val="00863F68"/>
    <w:rsid w:val="00867B0F"/>
    <w:rsid w:val="008902B9"/>
    <w:rsid w:val="0089169D"/>
    <w:rsid w:val="008972C6"/>
    <w:rsid w:val="008A3969"/>
    <w:rsid w:val="008B270D"/>
    <w:rsid w:val="008E7DA5"/>
    <w:rsid w:val="00917233"/>
    <w:rsid w:val="00917B22"/>
    <w:rsid w:val="00930EA9"/>
    <w:rsid w:val="00931286"/>
    <w:rsid w:val="0093590F"/>
    <w:rsid w:val="00936F91"/>
    <w:rsid w:val="009438E1"/>
    <w:rsid w:val="00943C21"/>
    <w:rsid w:val="00947D18"/>
    <w:rsid w:val="009515E9"/>
    <w:rsid w:val="009569DD"/>
    <w:rsid w:val="00957588"/>
    <w:rsid w:val="00961119"/>
    <w:rsid w:val="00984479"/>
    <w:rsid w:val="009928D6"/>
    <w:rsid w:val="009A5196"/>
    <w:rsid w:val="009B6950"/>
    <w:rsid w:val="009C16EF"/>
    <w:rsid w:val="009C4CCF"/>
    <w:rsid w:val="009C70ED"/>
    <w:rsid w:val="009C7466"/>
    <w:rsid w:val="009C7A95"/>
    <w:rsid w:val="009D122A"/>
    <w:rsid w:val="009D2371"/>
    <w:rsid w:val="009D3A9F"/>
    <w:rsid w:val="009D6505"/>
    <w:rsid w:val="009E088B"/>
    <w:rsid w:val="00A0440D"/>
    <w:rsid w:val="00A12E33"/>
    <w:rsid w:val="00A1711F"/>
    <w:rsid w:val="00A224C6"/>
    <w:rsid w:val="00A362AD"/>
    <w:rsid w:val="00A60B21"/>
    <w:rsid w:val="00A73DAE"/>
    <w:rsid w:val="00A74F21"/>
    <w:rsid w:val="00A862BA"/>
    <w:rsid w:val="00A8637F"/>
    <w:rsid w:val="00A978E4"/>
    <w:rsid w:val="00AB1048"/>
    <w:rsid w:val="00AB19B5"/>
    <w:rsid w:val="00AB295F"/>
    <w:rsid w:val="00AE66C2"/>
    <w:rsid w:val="00AE79A0"/>
    <w:rsid w:val="00B01333"/>
    <w:rsid w:val="00B036F1"/>
    <w:rsid w:val="00B12897"/>
    <w:rsid w:val="00B17659"/>
    <w:rsid w:val="00B3085F"/>
    <w:rsid w:val="00B329C1"/>
    <w:rsid w:val="00B33414"/>
    <w:rsid w:val="00B40071"/>
    <w:rsid w:val="00B41FCA"/>
    <w:rsid w:val="00B6197C"/>
    <w:rsid w:val="00B6420B"/>
    <w:rsid w:val="00B77CB1"/>
    <w:rsid w:val="00B84ADE"/>
    <w:rsid w:val="00B92FD1"/>
    <w:rsid w:val="00BA5474"/>
    <w:rsid w:val="00BB3B78"/>
    <w:rsid w:val="00BC291B"/>
    <w:rsid w:val="00BD2744"/>
    <w:rsid w:val="00BD72D8"/>
    <w:rsid w:val="00BD74FA"/>
    <w:rsid w:val="00BE36F2"/>
    <w:rsid w:val="00BF5C1F"/>
    <w:rsid w:val="00C057B0"/>
    <w:rsid w:val="00C06FEA"/>
    <w:rsid w:val="00C11188"/>
    <w:rsid w:val="00C169EF"/>
    <w:rsid w:val="00C24E55"/>
    <w:rsid w:val="00C2564B"/>
    <w:rsid w:val="00C32990"/>
    <w:rsid w:val="00C46763"/>
    <w:rsid w:val="00C64A73"/>
    <w:rsid w:val="00C73CBC"/>
    <w:rsid w:val="00C80A8D"/>
    <w:rsid w:val="00C83520"/>
    <w:rsid w:val="00C85842"/>
    <w:rsid w:val="00C85893"/>
    <w:rsid w:val="00C9265C"/>
    <w:rsid w:val="00C966BC"/>
    <w:rsid w:val="00CA20DB"/>
    <w:rsid w:val="00CA3B4E"/>
    <w:rsid w:val="00CA7AF5"/>
    <w:rsid w:val="00CB1799"/>
    <w:rsid w:val="00CB3BA5"/>
    <w:rsid w:val="00CC14E0"/>
    <w:rsid w:val="00CC49C4"/>
    <w:rsid w:val="00CD0753"/>
    <w:rsid w:val="00CE5209"/>
    <w:rsid w:val="00CF6DD7"/>
    <w:rsid w:val="00D0620B"/>
    <w:rsid w:val="00D0636F"/>
    <w:rsid w:val="00D12D45"/>
    <w:rsid w:val="00D17299"/>
    <w:rsid w:val="00D32DE5"/>
    <w:rsid w:val="00D355F1"/>
    <w:rsid w:val="00D54894"/>
    <w:rsid w:val="00D63449"/>
    <w:rsid w:val="00D66A0F"/>
    <w:rsid w:val="00D7404F"/>
    <w:rsid w:val="00D94C99"/>
    <w:rsid w:val="00DA15AB"/>
    <w:rsid w:val="00DA2B60"/>
    <w:rsid w:val="00DB2118"/>
    <w:rsid w:val="00DC0960"/>
    <w:rsid w:val="00DD0394"/>
    <w:rsid w:val="00DD5F67"/>
    <w:rsid w:val="00DF7F54"/>
    <w:rsid w:val="00E015DB"/>
    <w:rsid w:val="00E0451D"/>
    <w:rsid w:val="00E046A6"/>
    <w:rsid w:val="00E04851"/>
    <w:rsid w:val="00E10156"/>
    <w:rsid w:val="00E12CC2"/>
    <w:rsid w:val="00E2273E"/>
    <w:rsid w:val="00E31535"/>
    <w:rsid w:val="00E334C9"/>
    <w:rsid w:val="00E57505"/>
    <w:rsid w:val="00E5795A"/>
    <w:rsid w:val="00E62CD5"/>
    <w:rsid w:val="00E8772F"/>
    <w:rsid w:val="00E96396"/>
    <w:rsid w:val="00EB63A2"/>
    <w:rsid w:val="00EB70EE"/>
    <w:rsid w:val="00EC25B5"/>
    <w:rsid w:val="00ED111E"/>
    <w:rsid w:val="00ED7E6B"/>
    <w:rsid w:val="00EE01AA"/>
    <w:rsid w:val="00EE23DA"/>
    <w:rsid w:val="00EE5E9B"/>
    <w:rsid w:val="00EF4ADD"/>
    <w:rsid w:val="00F00E0C"/>
    <w:rsid w:val="00F2155B"/>
    <w:rsid w:val="00F22295"/>
    <w:rsid w:val="00F26FA3"/>
    <w:rsid w:val="00F30C22"/>
    <w:rsid w:val="00F33D21"/>
    <w:rsid w:val="00F34A05"/>
    <w:rsid w:val="00F36D7D"/>
    <w:rsid w:val="00F5698E"/>
    <w:rsid w:val="00F6026C"/>
    <w:rsid w:val="00F70DDF"/>
    <w:rsid w:val="00F80F1A"/>
    <w:rsid w:val="00F85AA7"/>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E7D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8E7DA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1602</Words>
  <Characters>9134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108</cp:revision>
  <cp:lastPrinted>2025-01-08T18:10:00Z</cp:lastPrinted>
  <dcterms:created xsi:type="dcterms:W3CDTF">2025-05-20T16:06:00Z</dcterms:created>
  <dcterms:modified xsi:type="dcterms:W3CDTF">2025-05-23T21:07:00Z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