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69129DCB" w:rsidR="00F00E0C" w:rsidRDefault="00DA2B60">
            <w:pPr>
              <w:pStyle w:val="TableParagraph"/>
              <w:ind w:left="0"/>
              <w:rPr>
                <w:rFonts w:ascii="Times New Roman"/>
                <w:sz w:val="18"/>
              </w:rPr>
            </w:pPr>
            <w:r>
              <w:rPr>
                <w:rFonts w:ascii="Times New Roman"/>
                <w:sz w:val="18"/>
              </w:rPr>
              <w:t xml:space="preserve"> Derrick Lopez</w:t>
            </w:r>
            <w:r w:rsidR="00063E8D">
              <w:rPr>
                <w:rFonts w:ascii="Times New Roman"/>
                <w:sz w:val="18"/>
              </w:rPr>
              <w:t xml:space="preserve"> by Zoom video</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500F382" w:rsidR="00F00E0C" w:rsidRDefault="000518E9">
            <w:pPr>
              <w:pStyle w:val="TableParagraph"/>
              <w:spacing w:before="23"/>
              <w:ind w:left="48"/>
              <w:rPr>
                <w:rFonts w:ascii="Arial"/>
                <w:sz w:val="18"/>
              </w:rPr>
            </w:pPr>
            <w:r>
              <w:rPr>
                <w:rFonts w:ascii="Arial"/>
                <w:sz w:val="18"/>
              </w:rPr>
              <w:t>May 16</w:t>
            </w:r>
            <w:r w:rsidR="0060656C">
              <w:rPr>
                <w:rFonts w:ascii="Arial"/>
                <w:sz w:val="18"/>
              </w:rPr>
              <w:t>, 2025</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4F010C" w:rsidR="00F00E0C" w:rsidRDefault="00F5305D">
            <w:pPr>
              <w:pStyle w:val="TableParagraph"/>
              <w:spacing w:before="31"/>
              <w:ind w:left="48"/>
              <w:rPr>
                <w:rFonts w:ascii="Arial"/>
                <w:sz w:val="18"/>
              </w:rPr>
            </w:pPr>
            <w:proofErr w:type="spellStart"/>
            <w:r>
              <w:rPr>
                <w:rFonts w:ascii="Arial"/>
                <w:sz w:val="18"/>
              </w:rPr>
              <w:t>Eastline</w:t>
            </w:r>
            <w:proofErr w:type="spellEnd"/>
            <w:r w:rsidR="006A6F5D">
              <w:rPr>
                <w:rFonts w:ascii="Arial"/>
                <w:sz w:val="18"/>
              </w:rPr>
              <w:t xml:space="preserve"> </w:t>
            </w:r>
            <w:r w:rsidR="00B6197C">
              <w:rPr>
                <w:rFonts w:ascii="Arial"/>
                <w:sz w:val="18"/>
              </w:rPr>
              <w:t>Justice</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76B29CD" w:rsidR="00F00E0C" w:rsidRDefault="00BB05FA">
            <w:pPr>
              <w:pStyle w:val="TableParagraph"/>
              <w:spacing w:before="31"/>
              <w:ind w:left="49"/>
              <w:rPr>
                <w:rFonts w:ascii="Arial"/>
                <w:sz w:val="18"/>
              </w:rPr>
            </w:pPr>
            <w:r>
              <w:rPr>
                <w:rFonts w:ascii="Arial"/>
                <w:sz w:val="18"/>
              </w:rPr>
              <w:t xml:space="preserve">Kenneth </w:t>
            </w:r>
            <w:r w:rsidR="00F5305D">
              <w:rPr>
                <w:rFonts w:ascii="Arial"/>
                <w:sz w:val="18"/>
              </w:rPr>
              <w:t>Quirk</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75511089" w14:textId="148FB247" w:rsidR="001628B1" w:rsidRDefault="002B21F5" w:rsidP="00BD72D8">
            <w:pPr>
              <w:pStyle w:val="TableParagraph"/>
              <w:spacing w:before="31"/>
              <w:ind w:left="48"/>
              <w:rPr>
                <w:rFonts w:ascii="Arial"/>
                <w:sz w:val="18"/>
              </w:rPr>
            </w:pPr>
            <w:r>
              <w:rPr>
                <w:rFonts w:ascii="Arial"/>
                <w:sz w:val="18"/>
              </w:rPr>
              <w:t>Nestor Marcial Martinez</w:t>
            </w:r>
          </w:p>
          <w:p w14:paraId="20C03F20" w14:textId="68C092AC" w:rsidR="00DB6810" w:rsidRDefault="00DB6810"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14A65997" w:rsidR="00F00E0C" w:rsidRDefault="003E1670">
            <w:pPr>
              <w:pStyle w:val="TableParagraph"/>
              <w:ind w:left="0"/>
              <w:rPr>
                <w:rFonts w:ascii="Arial" w:hAnsi="Arial" w:cs="Arial"/>
                <w:sz w:val="18"/>
              </w:rPr>
            </w:pPr>
            <w:r>
              <w:rPr>
                <w:rFonts w:ascii="Arial" w:hAnsi="Arial" w:cs="Arial"/>
                <w:sz w:val="18"/>
              </w:rPr>
              <w:t xml:space="preserve"> </w:t>
            </w:r>
            <w:r w:rsidR="002B21F5" w:rsidRPr="00DC45F6">
              <w:rPr>
                <w:rFonts w:ascii="Arial" w:hAnsi="Arial" w:cs="Arial"/>
                <w:sz w:val="18"/>
              </w:rPr>
              <w:t>Daniel Roche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5F2DD5"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5F2DD5" w:rsidRDefault="003B010C">
            <w:pPr>
              <w:pStyle w:val="TableParagraph"/>
              <w:spacing w:before="6" w:line="240" w:lineRule="exact"/>
              <w:rPr>
                <w:sz w:val="21"/>
              </w:rPr>
            </w:pPr>
            <w:r w:rsidRPr="005F2DD5">
              <w:rPr>
                <w:color w:val="231F20"/>
                <w:sz w:val="21"/>
              </w:rPr>
              <w:t>Attorney</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368F" w:rsidRDefault="003B010C">
            <w:pPr>
              <w:pStyle w:val="TableParagraph"/>
              <w:spacing w:before="6" w:line="240" w:lineRule="exact"/>
              <w:ind w:left="319"/>
              <w:rPr>
                <w:sz w:val="21"/>
              </w:rPr>
            </w:pPr>
            <w:r w:rsidRPr="00DC45F6">
              <w:rPr>
                <w:color w:val="231F20"/>
                <w:sz w:val="21"/>
                <w:highlight w:val="yellow"/>
              </w:rPr>
              <w:t>In</w:t>
            </w:r>
            <w:r w:rsidRPr="00DC45F6">
              <w:rPr>
                <w:color w:val="231F20"/>
                <w:spacing w:val="3"/>
                <w:sz w:val="21"/>
                <w:highlight w:val="yellow"/>
              </w:rPr>
              <w:t xml:space="preserve"> </w:t>
            </w:r>
            <w:r w:rsidRPr="00DC45F6">
              <w:rPr>
                <w:color w:val="231F20"/>
                <w:sz w:val="21"/>
                <w:highlight w:val="yellow"/>
              </w:rPr>
              <w:t>Person</w:t>
            </w:r>
            <w:r w:rsidRPr="004B368F">
              <w:rPr>
                <w:color w:val="231F20"/>
                <w:spacing w:val="3"/>
                <w:sz w:val="21"/>
              </w:rPr>
              <w:t xml:space="preserve"> </w:t>
            </w:r>
            <w:r w:rsidRPr="004B368F">
              <w:rPr>
                <w:color w:val="231F20"/>
                <w:sz w:val="21"/>
              </w:rPr>
              <w:t>/</w:t>
            </w:r>
            <w:r w:rsidRPr="004B368F">
              <w:rPr>
                <w:color w:val="231F20"/>
                <w:spacing w:val="4"/>
                <w:sz w:val="21"/>
              </w:rPr>
              <w:t xml:space="preserve"> </w:t>
            </w:r>
            <w:r w:rsidRPr="004B368F">
              <w:rPr>
                <w:color w:val="231F20"/>
                <w:sz w:val="21"/>
              </w:rPr>
              <w:t>Virtual</w:t>
            </w:r>
            <w:r w:rsidRPr="004B368F">
              <w:rPr>
                <w:color w:val="231F20"/>
                <w:spacing w:val="5"/>
                <w:sz w:val="21"/>
              </w:rPr>
              <w:t xml:space="preserve"> </w:t>
            </w:r>
            <w:r w:rsidRPr="004B368F">
              <w:rPr>
                <w:color w:val="231F20"/>
                <w:sz w:val="21"/>
              </w:rPr>
              <w:t>/</w:t>
            </w:r>
            <w:r w:rsidRPr="004B368F">
              <w:rPr>
                <w:color w:val="231F20"/>
                <w:spacing w:val="4"/>
                <w:sz w:val="21"/>
              </w:rPr>
              <w:t xml:space="preserve"> </w:t>
            </w:r>
            <w:r w:rsidRPr="004B368F">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368F" w:rsidRDefault="003B010C">
            <w:pPr>
              <w:pStyle w:val="TableParagraph"/>
              <w:spacing w:before="6" w:line="240" w:lineRule="exact"/>
              <w:ind w:left="46"/>
              <w:rPr>
                <w:sz w:val="21"/>
              </w:rPr>
            </w:pPr>
            <w:r w:rsidRPr="004B368F">
              <w:rPr>
                <w:color w:val="231F20"/>
                <w:sz w:val="21"/>
              </w:rPr>
              <w:t>Number</w:t>
            </w:r>
            <w:r w:rsidRPr="004B368F">
              <w:rPr>
                <w:color w:val="231F20"/>
                <w:spacing w:val="5"/>
                <w:sz w:val="21"/>
              </w:rPr>
              <w:t xml:space="preserve"> </w:t>
            </w:r>
            <w:r w:rsidRPr="004B368F">
              <w:rPr>
                <w:color w:val="231F20"/>
                <w:sz w:val="21"/>
              </w:rPr>
              <w:t>of</w:t>
            </w:r>
            <w:r w:rsidRPr="004B368F">
              <w:rPr>
                <w:color w:val="231F20"/>
                <w:spacing w:val="6"/>
                <w:sz w:val="21"/>
              </w:rPr>
              <w:t xml:space="preserve"> </w:t>
            </w:r>
            <w:r w:rsidRPr="004B368F">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6CC7F7" w:rsidR="00F00E0C" w:rsidRPr="004B368F" w:rsidRDefault="005F2DD5">
            <w:pPr>
              <w:pStyle w:val="TableParagraph"/>
              <w:ind w:left="0"/>
              <w:rPr>
                <w:rFonts w:ascii="Arial" w:hAnsi="Arial" w:cs="Arial"/>
                <w:sz w:val="18"/>
              </w:rPr>
            </w:pPr>
            <w:r w:rsidRPr="004B368F">
              <w:rPr>
                <w:rFonts w:ascii="Arial" w:hAnsi="Arial" w:cs="Arial"/>
                <w:sz w:val="18"/>
              </w:rPr>
              <w:t xml:space="preserve"> </w:t>
            </w:r>
            <w:r w:rsidR="00CB1308">
              <w:rPr>
                <w:rFonts w:ascii="Arial" w:hAnsi="Arial" w:cs="Arial"/>
                <w:sz w:val="18"/>
              </w:rPr>
              <w:t>9</w:t>
            </w:r>
          </w:p>
        </w:tc>
      </w:tr>
      <w:tr w:rsidR="00F00E0C" w:rsidRPr="005F2DD5"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5F2DD5" w:rsidRDefault="003B010C">
            <w:pPr>
              <w:pStyle w:val="TableParagraph"/>
              <w:spacing w:before="6" w:line="240" w:lineRule="exact"/>
              <w:rPr>
                <w:sz w:val="21"/>
              </w:rPr>
            </w:pPr>
            <w:r w:rsidRPr="005F2DD5">
              <w:rPr>
                <w:color w:val="231F20"/>
                <w:sz w:val="21"/>
              </w:rPr>
              <w:t>Defendants</w:t>
            </w:r>
            <w:r w:rsidRPr="005F2DD5">
              <w:rPr>
                <w:color w:val="231F20"/>
                <w:spacing w:val="11"/>
                <w:sz w:val="21"/>
              </w:rPr>
              <w:t xml:space="preserve"> </w:t>
            </w:r>
            <w:r w:rsidRPr="005F2DD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0518E9" w:rsidRDefault="003B010C">
            <w:pPr>
              <w:pStyle w:val="TableParagraph"/>
              <w:spacing w:before="6" w:line="240" w:lineRule="exact"/>
              <w:ind w:left="261"/>
              <w:rPr>
                <w:sz w:val="21"/>
              </w:rPr>
            </w:pPr>
            <w:r w:rsidRPr="00CB1308">
              <w:rPr>
                <w:color w:val="231F20"/>
                <w:sz w:val="21"/>
                <w:highlight w:val="yellow"/>
              </w:rPr>
              <w:t>In</w:t>
            </w:r>
            <w:r w:rsidRPr="00CB1308">
              <w:rPr>
                <w:color w:val="231F20"/>
                <w:spacing w:val="1"/>
                <w:sz w:val="21"/>
                <w:highlight w:val="yellow"/>
              </w:rPr>
              <w:t xml:space="preserve"> </w:t>
            </w:r>
            <w:r w:rsidRPr="00CB1308">
              <w:rPr>
                <w:color w:val="231F20"/>
                <w:sz w:val="21"/>
                <w:highlight w:val="yellow"/>
              </w:rPr>
              <w:t>Person</w:t>
            </w:r>
            <w:r w:rsidRPr="00CB1308">
              <w:rPr>
                <w:color w:val="231F20"/>
                <w:spacing w:val="54"/>
                <w:sz w:val="21"/>
                <w:highlight w:val="yellow"/>
              </w:rPr>
              <w:t xml:space="preserve"> </w:t>
            </w:r>
            <w:r w:rsidRPr="00CB1308">
              <w:rPr>
                <w:color w:val="231F20"/>
                <w:sz w:val="21"/>
                <w:highlight w:val="yellow"/>
              </w:rPr>
              <w:t>/</w:t>
            </w:r>
            <w:r w:rsidRPr="00CB1308">
              <w:rPr>
                <w:color w:val="231F20"/>
                <w:spacing w:val="54"/>
                <w:sz w:val="21"/>
                <w:highlight w:val="yellow"/>
              </w:rPr>
              <w:t xml:space="preserve"> </w:t>
            </w:r>
            <w:r w:rsidRPr="00CB1308">
              <w:rPr>
                <w:color w:val="231F20"/>
                <w:sz w:val="21"/>
                <w:highlight w:val="yellow"/>
              </w:rPr>
              <w:t>Virtual</w:t>
            </w:r>
            <w:r w:rsidRPr="00CB1308">
              <w:rPr>
                <w:color w:val="231F20"/>
                <w:spacing w:val="54"/>
                <w:sz w:val="21"/>
                <w:highlight w:val="yellow"/>
              </w:rPr>
              <w:t xml:space="preserve"> </w:t>
            </w:r>
            <w:r w:rsidRPr="00CB1308">
              <w:rPr>
                <w:color w:val="231F20"/>
                <w:sz w:val="21"/>
                <w:highlight w:val="yellow"/>
              </w:rPr>
              <w:t>/</w:t>
            </w:r>
            <w:r w:rsidRPr="00CB1308">
              <w:rPr>
                <w:color w:val="231F20"/>
                <w:spacing w:val="54"/>
                <w:sz w:val="21"/>
                <w:highlight w:val="yellow"/>
              </w:rPr>
              <w:t xml:space="preserve"> </w:t>
            </w:r>
            <w:r w:rsidR="007F0B66" w:rsidRPr="00CB1308">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0518E9" w:rsidRDefault="003B010C">
            <w:pPr>
              <w:pStyle w:val="TableParagraph"/>
              <w:spacing w:before="6" w:line="240" w:lineRule="exact"/>
              <w:ind w:left="46"/>
              <w:rPr>
                <w:sz w:val="21"/>
              </w:rPr>
            </w:pPr>
            <w:r w:rsidRPr="000518E9">
              <w:rPr>
                <w:color w:val="231F20"/>
                <w:sz w:val="21"/>
              </w:rPr>
              <w:t>Custodial</w:t>
            </w:r>
            <w:r w:rsidRPr="000518E9">
              <w:rPr>
                <w:color w:val="231F20"/>
                <w:spacing w:val="9"/>
                <w:sz w:val="21"/>
              </w:rPr>
              <w:t xml:space="preserve"> </w:t>
            </w:r>
            <w:r w:rsidRPr="000518E9">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0518E9" w:rsidRDefault="003B010C">
            <w:pPr>
              <w:pStyle w:val="TableParagraph"/>
              <w:spacing w:before="6" w:line="240" w:lineRule="exact"/>
              <w:ind w:left="702"/>
              <w:rPr>
                <w:sz w:val="21"/>
              </w:rPr>
            </w:pPr>
            <w:r w:rsidRPr="000518E9">
              <w:rPr>
                <w:color w:val="231F20"/>
                <w:sz w:val="21"/>
              </w:rPr>
              <w:t>IC</w:t>
            </w:r>
            <w:r w:rsidRPr="000518E9">
              <w:rPr>
                <w:color w:val="231F20"/>
                <w:spacing w:val="51"/>
                <w:sz w:val="21"/>
              </w:rPr>
              <w:t xml:space="preserve"> </w:t>
            </w:r>
            <w:r w:rsidRPr="000518E9">
              <w:rPr>
                <w:color w:val="231F20"/>
                <w:sz w:val="21"/>
              </w:rPr>
              <w:t>/</w:t>
            </w:r>
            <w:r w:rsidRPr="000518E9">
              <w:rPr>
                <w:color w:val="231F20"/>
                <w:spacing w:val="51"/>
                <w:sz w:val="21"/>
              </w:rPr>
              <w:t xml:space="preserve"> </w:t>
            </w:r>
            <w:r w:rsidRPr="000518E9">
              <w:rPr>
                <w:color w:val="231F20"/>
                <w:sz w:val="21"/>
              </w:rPr>
              <w:t>OOC</w:t>
            </w:r>
            <w:r w:rsidRPr="000518E9">
              <w:rPr>
                <w:color w:val="231F20"/>
                <w:spacing w:val="51"/>
                <w:sz w:val="21"/>
              </w:rPr>
              <w:t xml:space="preserve"> </w:t>
            </w:r>
            <w:r w:rsidRPr="000518E9">
              <w:rPr>
                <w:color w:val="231F20"/>
                <w:sz w:val="21"/>
              </w:rPr>
              <w:t>/</w:t>
            </w:r>
            <w:r w:rsidRPr="000518E9">
              <w:rPr>
                <w:color w:val="231F20"/>
                <w:spacing w:val="52"/>
                <w:sz w:val="21"/>
              </w:rPr>
              <w:t xml:space="preserve"> </w:t>
            </w:r>
            <w:r w:rsidRPr="00CB1308">
              <w:rPr>
                <w:color w:val="231F20"/>
                <w:spacing w:val="-2"/>
                <w:sz w:val="21"/>
                <w:highlight w:val="yellow"/>
              </w:rPr>
              <w:t>Blend</w:t>
            </w:r>
          </w:p>
        </w:tc>
      </w:tr>
      <w:tr w:rsidR="008B0F67" w:rsidRPr="005F2DD5" w14:paraId="4407476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42E6879A" w14:textId="77777777" w:rsidR="008B0F67" w:rsidRPr="005F2DD5" w:rsidRDefault="008B0F67" w:rsidP="008B0F67">
            <w:pPr>
              <w:pStyle w:val="TableParagraph"/>
              <w:spacing w:before="6" w:line="240" w:lineRule="exact"/>
              <w:rPr>
                <w:color w:val="231F20"/>
                <w:sz w:val="21"/>
              </w:rPr>
            </w:pPr>
            <w:r w:rsidRPr="005F2DD5">
              <w:rPr>
                <w:color w:val="231F20"/>
                <w:sz w:val="21"/>
              </w:rPr>
              <w:t>Number of Clients</w:t>
            </w:r>
          </w:p>
          <w:p w14:paraId="739F256C" w14:textId="20ECF45E"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B6B96C6" w14:textId="123D13CD"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466124">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44CE024" w14:textId="77777777" w:rsidR="008B0F67" w:rsidRPr="004B368F" w:rsidRDefault="008B0F67" w:rsidP="008B0F67">
            <w:pPr>
              <w:pStyle w:val="TableParagraph"/>
              <w:spacing w:before="6" w:line="240" w:lineRule="exact"/>
              <w:ind w:left="46"/>
              <w:rPr>
                <w:color w:val="231F20"/>
                <w:sz w:val="21"/>
              </w:rPr>
            </w:pPr>
            <w:r w:rsidRPr="004B368F">
              <w:rPr>
                <w:color w:val="231F20"/>
                <w:sz w:val="21"/>
              </w:rPr>
              <w:t>Number of Clients</w:t>
            </w:r>
          </w:p>
          <w:p w14:paraId="2983EB32" w14:textId="543FA390" w:rsidR="008B0F67" w:rsidRPr="004B368F" w:rsidRDefault="008B0F67" w:rsidP="008B0F67">
            <w:pPr>
              <w:pStyle w:val="TableParagraph"/>
              <w:spacing w:before="6" w:line="240" w:lineRule="exact"/>
              <w:ind w:left="46"/>
              <w:rPr>
                <w:color w:val="231F20"/>
                <w:sz w:val="21"/>
              </w:rPr>
            </w:pPr>
            <w:r w:rsidRPr="004B368F">
              <w:rPr>
                <w:color w:val="231F20"/>
                <w:sz w:val="21"/>
              </w:rPr>
              <w:t>Out-of-Custody</w:t>
            </w:r>
          </w:p>
        </w:tc>
        <w:tc>
          <w:tcPr>
            <w:tcW w:w="3000" w:type="dxa"/>
            <w:tcBorders>
              <w:top w:val="single" w:sz="8" w:space="0" w:color="231F20"/>
              <w:left w:val="single" w:sz="8" w:space="0" w:color="231F20"/>
              <w:bottom w:val="single" w:sz="8" w:space="0" w:color="231F20"/>
            </w:tcBorders>
          </w:tcPr>
          <w:p w14:paraId="44E298A8" w14:textId="004D178B"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466124">
              <w:rPr>
                <w:color w:val="231F20"/>
                <w:sz w:val="21"/>
              </w:rPr>
              <w:t>7</w:t>
            </w:r>
          </w:p>
        </w:tc>
      </w:tr>
      <w:tr w:rsidR="008B0F67" w:rsidRPr="005F2DD5" w14:paraId="3D7F0393"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517E779B" w14:textId="77777777" w:rsidR="008B0F67" w:rsidRPr="005F2DD5" w:rsidRDefault="008B0F67" w:rsidP="008B0F67">
            <w:pPr>
              <w:pStyle w:val="TableParagraph"/>
              <w:spacing w:before="6" w:line="240" w:lineRule="exact"/>
              <w:rPr>
                <w:color w:val="231F20"/>
                <w:sz w:val="21"/>
              </w:rPr>
            </w:pPr>
            <w:r w:rsidRPr="005F2DD5">
              <w:rPr>
                <w:color w:val="231F20"/>
                <w:sz w:val="21"/>
              </w:rPr>
              <w:t>Cases Continued</w:t>
            </w:r>
          </w:p>
          <w:p w14:paraId="425E7888" w14:textId="7BBF5AC2" w:rsidR="008B0F67" w:rsidRPr="005F2DD5" w:rsidRDefault="008B0F67" w:rsidP="008B0F67">
            <w:pPr>
              <w:pStyle w:val="TableParagraph"/>
              <w:spacing w:before="6" w:line="240" w:lineRule="exact"/>
              <w:rPr>
                <w:color w:val="231F20"/>
                <w:sz w:val="21"/>
              </w:rPr>
            </w:pPr>
            <w:r w:rsidRPr="005F2DD5">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3D42C16A" w14:textId="6E65F75F"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807E2E" w:rsidRPr="004B368F">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4C74DCD6" w14:textId="77777777" w:rsidR="008B0F67" w:rsidRPr="004B368F" w:rsidRDefault="008B0F67" w:rsidP="008B0F67">
            <w:pPr>
              <w:pStyle w:val="TableParagraph"/>
              <w:spacing w:before="6" w:line="240" w:lineRule="exact"/>
              <w:rPr>
                <w:color w:val="231F20"/>
                <w:sz w:val="21"/>
              </w:rPr>
            </w:pPr>
            <w:r w:rsidRPr="004B368F">
              <w:rPr>
                <w:color w:val="231F20"/>
                <w:sz w:val="21"/>
              </w:rPr>
              <w:t>Cases Continued</w:t>
            </w:r>
          </w:p>
          <w:p w14:paraId="4502C857" w14:textId="3A48E6B8" w:rsidR="008B0F67" w:rsidRPr="004B368F" w:rsidRDefault="008B0F67" w:rsidP="008B0F67">
            <w:pPr>
              <w:pStyle w:val="TableParagraph"/>
              <w:spacing w:before="6" w:line="240" w:lineRule="exact"/>
              <w:ind w:left="46"/>
              <w:rPr>
                <w:color w:val="231F20"/>
                <w:sz w:val="21"/>
              </w:rPr>
            </w:pPr>
            <w:r w:rsidRPr="004B368F">
              <w:rPr>
                <w:color w:val="231F20"/>
                <w:sz w:val="21"/>
              </w:rPr>
              <w:t>Out-of-Custody</w:t>
            </w:r>
          </w:p>
        </w:tc>
        <w:tc>
          <w:tcPr>
            <w:tcW w:w="3000" w:type="dxa"/>
            <w:tcBorders>
              <w:top w:val="single" w:sz="8" w:space="0" w:color="231F20"/>
              <w:left w:val="single" w:sz="8" w:space="0" w:color="231F20"/>
              <w:bottom w:val="single" w:sz="8" w:space="0" w:color="231F20"/>
            </w:tcBorders>
          </w:tcPr>
          <w:p w14:paraId="16CC7A5D" w14:textId="3D9C16C6" w:rsidR="008B0F67" w:rsidRPr="004B368F" w:rsidRDefault="00D04171" w:rsidP="00D04171">
            <w:pPr>
              <w:pStyle w:val="TableParagraph"/>
              <w:spacing w:before="6" w:line="240" w:lineRule="exact"/>
              <w:rPr>
                <w:color w:val="231F20"/>
                <w:sz w:val="21"/>
              </w:rPr>
            </w:pPr>
            <w:r w:rsidRPr="004B368F">
              <w:rPr>
                <w:color w:val="231F20"/>
                <w:sz w:val="21"/>
              </w:rPr>
              <w:t xml:space="preserve"> </w:t>
            </w:r>
            <w:r w:rsidR="00466124">
              <w:rPr>
                <w:color w:val="231F20"/>
                <w:sz w:val="21"/>
              </w:rPr>
              <w:t>3</w:t>
            </w:r>
          </w:p>
        </w:tc>
      </w:tr>
      <w:tr w:rsidR="008B0F67" w:rsidRPr="005F2DD5" w14:paraId="6AB8E4C8" w14:textId="77777777" w:rsidTr="00BF228B">
        <w:trPr>
          <w:trHeight w:val="265"/>
        </w:trPr>
        <w:tc>
          <w:tcPr>
            <w:tcW w:w="2069" w:type="dxa"/>
            <w:tcBorders>
              <w:top w:val="single" w:sz="8" w:space="0" w:color="231F20"/>
              <w:right w:val="single" w:sz="8" w:space="0" w:color="231F20"/>
            </w:tcBorders>
            <w:shd w:val="clear" w:color="auto" w:fill="D9E1F2"/>
          </w:tcPr>
          <w:p w14:paraId="12225FF9" w14:textId="77777777" w:rsidR="008B0F67" w:rsidRPr="005F2DD5" w:rsidRDefault="008B0F67" w:rsidP="008B0F67">
            <w:pPr>
              <w:pStyle w:val="TableParagraph"/>
              <w:spacing w:line="245" w:lineRule="exact"/>
              <w:rPr>
                <w:sz w:val="21"/>
              </w:rPr>
            </w:pPr>
            <w:r w:rsidRPr="005F2DD5">
              <w:rPr>
                <w:color w:val="231F20"/>
                <w:sz w:val="21"/>
              </w:rPr>
              <w:t>Hearing</w:t>
            </w:r>
            <w:r w:rsidRPr="005F2DD5">
              <w:rPr>
                <w:color w:val="231F20"/>
                <w:spacing w:val="7"/>
                <w:sz w:val="21"/>
              </w:rPr>
              <w:t xml:space="preserve"> </w:t>
            </w:r>
            <w:r w:rsidRPr="005F2DD5">
              <w:rPr>
                <w:color w:val="231F20"/>
                <w:spacing w:val="-2"/>
                <w:sz w:val="21"/>
              </w:rPr>
              <w:t>Types</w:t>
            </w:r>
          </w:p>
        </w:tc>
        <w:tc>
          <w:tcPr>
            <w:tcW w:w="8040" w:type="dxa"/>
            <w:gridSpan w:val="3"/>
            <w:tcBorders>
              <w:top w:val="single" w:sz="8" w:space="0" w:color="231F20"/>
              <w:left w:val="single" w:sz="8" w:space="0" w:color="231F20"/>
            </w:tcBorders>
            <w:shd w:val="clear" w:color="auto" w:fill="auto"/>
          </w:tcPr>
          <w:p w14:paraId="4BC8A042" w14:textId="6E44CC97" w:rsidR="004A5308" w:rsidRPr="004B368F" w:rsidRDefault="00DC45F6" w:rsidP="005F2DD5">
            <w:pPr>
              <w:pStyle w:val="TableParagraph"/>
              <w:spacing w:before="19"/>
              <w:rPr>
                <w:rFonts w:ascii="Arial"/>
                <w:sz w:val="18"/>
              </w:rPr>
            </w:pPr>
            <w:r>
              <w:rPr>
                <w:rFonts w:ascii="Arial"/>
                <w:sz w:val="18"/>
              </w:rPr>
              <w:t>Pretrial</w:t>
            </w:r>
            <w:r w:rsidR="00BF228B">
              <w:rPr>
                <w:rFonts w:ascii="Arial"/>
                <w:sz w:val="18"/>
              </w:rPr>
              <w:t>, Change of Plea, and Sentencing</w:t>
            </w:r>
            <w:r>
              <w:rPr>
                <w:rFonts w:ascii="Arial"/>
                <w:sz w:val="18"/>
              </w:rPr>
              <w:t xml:space="preserve"> hearings</w:t>
            </w:r>
          </w:p>
        </w:tc>
      </w:tr>
      <w:tr w:rsidR="008B0F67" w:rsidRPr="005F2DD5" w14:paraId="40417ACE" w14:textId="77777777">
        <w:trPr>
          <w:trHeight w:val="253"/>
        </w:trPr>
        <w:tc>
          <w:tcPr>
            <w:tcW w:w="10109" w:type="dxa"/>
            <w:gridSpan w:val="4"/>
            <w:tcBorders>
              <w:bottom w:val="single" w:sz="8" w:space="0" w:color="231F20"/>
            </w:tcBorders>
            <w:shd w:val="clear" w:color="auto" w:fill="EDEDEE"/>
          </w:tcPr>
          <w:p w14:paraId="522DC092" w14:textId="77777777" w:rsidR="008B0F67" w:rsidRPr="004B368F" w:rsidRDefault="008B0F67" w:rsidP="008B0F67">
            <w:pPr>
              <w:pStyle w:val="TableParagraph"/>
              <w:spacing w:line="233" w:lineRule="exact"/>
              <w:ind w:left="56" w:right="2"/>
              <w:jc w:val="center"/>
              <w:rPr>
                <w:b/>
                <w:sz w:val="21"/>
              </w:rPr>
            </w:pPr>
            <w:r w:rsidRPr="004B368F">
              <w:rPr>
                <w:b/>
                <w:color w:val="231F20"/>
                <w:sz w:val="21"/>
              </w:rPr>
              <w:t>Attorney's</w:t>
            </w:r>
            <w:r w:rsidRPr="004B368F">
              <w:rPr>
                <w:b/>
                <w:color w:val="231F20"/>
                <w:spacing w:val="12"/>
                <w:sz w:val="21"/>
              </w:rPr>
              <w:t xml:space="preserve"> </w:t>
            </w:r>
            <w:r w:rsidRPr="004B368F">
              <w:rPr>
                <w:b/>
                <w:color w:val="231F20"/>
                <w:spacing w:val="-2"/>
                <w:sz w:val="21"/>
              </w:rPr>
              <w:t>Preparedness</w:t>
            </w:r>
          </w:p>
        </w:tc>
      </w:tr>
      <w:tr w:rsidR="008B0F67" w:rsidRPr="005F2DD5"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7"/>
                <w:sz w:val="21"/>
              </w:rPr>
              <w:t xml:space="preserve"> </w:t>
            </w:r>
            <w:r w:rsidRPr="004B368F">
              <w:rPr>
                <w:color w:val="231F20"/>
                <w:sz w:val="21"/>
              </w:rPr>
              <w:t>Attorney</w:t>
            </w:r>
            <w:r w:rsidRPr="004B368F">
              <w:rPr>
                <w:color w:val="231F20"/>
                <w:spacing w:val="7"/>
                <w:sz w:val="21"/>
              </w:rPr>
              <w:t xml:space="preserve"> </w:t>
            </w:r>
            <w:r w:rsidRPr="004B368F">
              <w:rPr>
                <w:color w:val="231F20"/>
                <w:sz w:val="21"/>
              </w:rPr>
              <w:t>appear</w:t>
            </w:r>
            <w:r w:rsidRPr="004B368F">
              <w:rPr>
                <w:color w:val="231F20"/>
                <w:spacing w:val="4"/>
                <w:sz w:val="21"/>
              </w:rPr>
              <w:t xml:space="preserve"> </w:t>
            </w:r>
            <w:r w:rsidRPr="004B368F">
              <w:rPr>
                <w:color w:val="231F20"/>
                <w:sz w:val="21"/>
              </w:rPr>
              <w:t>for</w:t>
            </w:r>
            <w:r w:rsidRPr="004B368F">
              <w:rPr>
                <w:color w:val="231F20"/>
                <w:spacing w:val="5"/>
                <w:sz w:val="21"/>
              </w:rPr>
              <w:t xml:space="preserve"> </w:t>
            </w:r>
            <w:r w:rsidRPr="004B368F">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8B0F67" w:rsidRPr="004B368F" w:rsidRDefault="008B0F67" w:rsidP="008B0F67">
            <w:pPr>
              <w:pStyle w:val="TableParagraph"/>
              <w:spacing w:before="6" w:line="240" w:lineRule="exact"/>
              <w:ind w:left="745"/>
              <w:rPr>
                <w:sz w:val="21"/>
              </w:rPr>
            </w:pPr>
            <w:r w:rsidRPr="00DC45F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6"/>
                <w:sz w:val="21"/>
              </w:rPr>
              <w:t xml:space="preserve"> </w:t>
            </w:r>
            <w:r w:rsidRPr="004B368F">
              <w:rPr>
                <w:color w:val="231F20"/>
                <w:sz w:val="21"/>
              </w:rPr>
              <w:t>Attorney</w:t>
            </w:r>
            <w:r w:rsidRPr="004B368F">
              <w:rPr>
                <w:color w:val="231F20"/>
                <w:spacing w:val="7"/>
                <w:sz w:val="21"/>
              </w:rPr>
              <w:t xml:space="preserve"> </w:t>
            </w:r>
            <w:r w:rsidRPr="004B368F">
              <w:rPr>
                <w:color w:val="231F20"/>
                <w:sz w:val="21"/>
              </w:rPr>
              <w:t>have</w:t>
            </w:r>
            <w:r w:rsidRPr="004B368F">
              <w:rPr>
                <w:color w:val="231F20"/>
                <w:spacing w:val="6"/>
                <w:sz w:val="21"/>
              </w:rPr>
              <w:t xml:space="preserve"> </w:t>
            </w:r>
            <w:r w:rsidRPr="004B368F">
              <w:rPr>
                <w:color w:val="231F20"/>
                <w:sz w:val="21"/>
              </w:rPr>
              <w:t>the</w:t>
            </w:r>
            <w:r w:rsidRPr="004B368F">
              <w:rPr>
                <w:color w:val="231F20"/>
                <w:spacing w:val="7"/>
                <w:sz w:val="21"/>
              </w:rPr>
              <w:t xml:space="preserve"> </w:t>
            </w:r>
            <w:r w:rsidRPr="004B368F">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8B0F67" w:rsidRPr="004B368F" w:rsidRDefault="008B0F67" w:rsidP="008B0F67">
            <w:pPr>
              <w:pStyle w:val="TableParagraph"/>
              <w:spacing w:before="6" w:line="240" w:lineRule="exact"/>
              <w:ind w:left="745"/>
              <w:rPr>
                <w:sz w:val="21"/>
              </w:rPr>
            </w:pPr>
            <w:r w:rsidRPr="00DC45F6">
              <w:rPr>
                <w:color w:val="231F20"/>
                <w:sz w:val="21"/>
                <w:highlight w:val="yellow"/>
              </w:rPr>
              <w:t>Yes</w:t>
            </w:r>
            <w:r w:rsidRPr="004B368F">
              <w:rPr>
                <w:color w:val="231F20"/>
                <w:spacing w:val="50"/>
                <w:sz w:val="21"/>
              </w:rPr>
              <w:t xml:space="preserve"> </w:t>
            </w:r>
            <w:r w:rsidRPr="004B368F">
              <w:rPr>
                <w:color w:val="231F20"/>
                <w:sz w:val="21"/>
              </w:rPr>
              <w:t>/</w:t>
            </w:r>
            <w:r w:rsidRPr="004B368F">
              <w:rPr>
                <w:color w:val="231F20"/>
                <w:spacing w:val="51"/>
                <w:sz w:val="21"/>
              </w:rPr>
              <w:t xml:space="preserve"> </w:t>
            </w:r>
            <w:r w:rsidRPr="004B368F">
              <w:rPr>
                <w:color w:val="231F20"/>
                <w:sz w:val="21"/>
              </w:rPr>
              <w:t>No</w:t>
            </w:r>
            <w:r w:rsidRPr="004B368F">
              <w:rPr>
                <w:color w:val="231F20"/>
                <w:spacing w:val="51"/>
                <w:sz w:val="21"/>
              </w:rPr>
              <w:t xml:space="preserve"> </w:t>
            </w:r>
            <w:r w:rsidRPr="004B368F">
              <w:rPr>
                <w:color w:val="231F20"/>
                <w:sz w:val="21"/>
              </w:rPr>
              <w:t>/</w:t>
            </w:r>
            <w:r w:rsidRPr="004B368F">
              <w:rPr>
                <w:color w:val="231F20"/>
                <w:spacing w:val="51"/>
                <w:sz w:val="21"/>
              </w:rPr>
              <w:t xml:space="preserve"> </w:t>
            </w:r>
            <w:r w:rsidRPr="004B368F">
              <w:rPr>
                <w:color w:val="231F20"/>
                <w:spacing w:val="-5"/>
                <w:sz w:val="21"/>
              </w:rPr>
              <w:t>N/A</w:t>
            </w:r>
          </w:p>
        </w:tc>
      </w:tr>
      <w:tr w:rsidR="008B0F67" w:rsidRPr="005F2DD5"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8B0F67" w:rsidRPr="004B368F" w:rsidRDefault="008B0F67" w:rsidP="008B0F67">
            <w:pPr>
              <w:pStyle w:val="TableParagraph"/>
              <w:spacing w:line="255" w:lineRule="exact"/>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6"/>
                <w:sz w:val="21"/>
              </w:rPr>
              <w:t xml:space="preserve"> </w:t>
            </w:r>
            <w:r w:rsidRPr="004B368F">
              <w:rPr>
                <w:color w:val="231F20"/>
                <w:sz w:val="21"/>
              </w:rPr>
              <w:t>have</w:t>
            </w:r>
            <w:r w:rsidRPr="004B368F">
              <w:rPr>
                <w:color w:val="231F20"/>
                <w:spacing w:val="8"/>
                <w:sz w:val="21"/>
              </w:rPr>
              <w:t xml:space="preserve"> </w:t>
            </w:r>
            <w:r w:rsidRPr="004B368F">
              <w:rPr>
                <w:color w:val="231F20"/>
                <w:sz w:val="21"/>
              </w:rPr>
              <w:t>had</w:t>
            </w:r>
            <w:r w:rsidRPr="004B368F">
              <w:rPr>
                <w:color w:val="231F20"/>
                <w:spacing w:val="6"/>
                <w:sz w:val="21"/>
              </w:rPr>
              <w:t xml:space="preserve"> </w:t>
            </w:r>
            <w:r w:rsidRPr="004B368F">
              <w:rPr>
                <w:color w:val="231F20"/>
                <w:sz w:val="21"/>
              </w:rPr>
              <w:t>a</w:t>
            </w:r>
            <w:r w:rsidRPr="004B368F">
              <w:rPr>
                <w:color w:val="231F20"/>
                <w:spacing w:val="5"/>
                <w:sz w:val="21"/>
              </w:rPr>
              <w:t xml:space="preserve"> </w:t>
            </w:r>
            <w:r w:rsidRPr="004B368F">
              <w:rPr>
                <w:color w:val="231F20"/>
                <w:sz w:val="21"/>
              </w:rPr>
              <w:t>substantive,</w:t>
            </w:r>
            <w:r w:rsidRPr="004B368F">
              <w:rPr>
                <w:color w:val="231F20"/>
                <w:spacing w:val="6"/>
                <w:sz w:val="21"/>
              </w:rPr>
              <w:t xml:space="preserve"> </w:t>
            </w:r>
            <w:r w:rsidRPr="004B368F">
              <w:rPr>
                <w:color w:val="231F20"/>
                <w:sz w:val="21"/>
              </w:rPr>
              <w:t>confidential</w:t>
            </w:r>
            <w:r w:rsidRPr="004B368F">
              <w:rPr>
                <w:color w:val="231F20"/>
                <w:spacing w:val="9"/>
                <w:sz w:val="21"/>
              </w:rPr>
              <w:t xml:space="preserve"> </w:t>
            </w:r>
            <w:r w:rsidRPr="004B368F">
              <w:rPr>
                <w:color w:val="231F20"/>
                <w:sz w:val="21"/>
              </w:rPr>
              <w:t>meeting</w:t>
            </w:r>
            <w:r w:rsidRPr="004B368F">
              <w:rPr>
                <w:color w:val="231F20"/>
                <w:spacing w:val="5"/>
                <w:sz w:val="21"/>
              </w:rPr>
              <w:t xml:space="preserve"> </w:t>
            </w:r>
            <w:r w:rsidRPr="004B368F">
              <w:rPr>
                <w:color w:val="231F20"/>
                <w:spacing w:val="-4"/>
                <w:sz w:val="21"/>
              </w:rPr>
              <w:t>with</w:t>
            </w:r>
          </w:p>
          <w:p w14:paraId="75C2FE21" w14:textId="77777777" w:rsidR="008B0F67" w:rsidRPr="004B368F" w:rsidRDefault="008B0F67" w:rsidP="008B0F67">
            <w:pPr>
              <w:pStyle w:val="TableParagraph"/>
              <w:spacing w:before="29" w:line="245" w:lineRule="exact"/>
              <w:rPr>
                <w:sz w:val="21"/>
              </w:rPr>
            </w:pPr>
            <w:r w:rsidRPr="004B368F">
              <w:rPr>
                <w:color w:val="231F20"/>
                <w:sz w:val="21"/>
              </w:rPr>
              <w:t>each</w:t>
            </w:r>
            <w:r w:rsidRPr="004B368F">
              <w:rPr>
                <w:color w:val="231F20"/>
                <w:spacing w:val="5"/>
                <w:sz w:val="21"/>
              </w:rPr>
              <w:t xml:space="preserve"> </w:t>
            </w:r>
            <w:r w:rsidRPr="004B368F">
              <w:rPr>
                <w:color w:val="231F20"/>
                <w:sz w:val="21"/>
              </w:rPr>
              <w:t>client</w:t>
            </w:r>
            <w:r w:rsidRPr="004B368F">
              <w:rPr>
                <w:color w:val="231F20"/>
                <w:spacing w:val="5"/>
                <w:sz w:val="21"/>
              </w:rPr>
              <w:t xml:space="preserve"> </w:t>
            </w:r>
            <w:r w:rsidRPr="004B368F">
              <w:rPr>
                <w:color w:val="231F20"/>
                <w:sz w:val="21"/>
              </w:rPr>
              <w:t>before</w:t>
            </w:r>
            <w:r w:rsidRPr="004B368F">
              <w:rPr>
                <w:color w:val="231F20"/>
                <w:spacing w:val="5"/>
                <w:sz w:val="21"/>
              </w:rPr>
              <w:t xml:space="preserve"> </w:t>
            </w:r>
            <w:r w:rsidRPr="004B368F">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8B0F67" w:rsidRPr="000518E9" w:rsidRDefault="008B0F67" w:rsidP="008B0F67">
            <w:pPr>
              <w:pStyle w:val="TableParagraph"/>
              <w:spacing w:before="147"/>
              <w:ind w:left="745"/>
              <w:rPr>
                <w:sz w:val="21"/>
              </w:rPr>
            </w:pPr>
            <w:r w:rsidRPr="00A01FF7">
              <w:rPr>
                <w:color w:val="231F20"/>
                <w:sz w:val="21"/>
                <w:highlight w:val="yellow"/>
              </w:rPr>
              <w:t>Yes</w:t>
            </w:r>
            <w:r w:rsidRPr="000518E9">
              <w:rPr>
                <w:color w:val="231F20"/>
                <w:spacing w:val="50"/>
                <w:sz w:val="21"/>
              </w:rPr>
              <w:t xml:space="preserve"> </w:t>
            </w:r>
            <w:r w:rsidRPr="000518E9">
              <w:rPr>
                <w:color w:val="231F20"/>
                <w:sz w:val="21"/>
              </w:rPr>
              <w:t>/</w:t>
            </w:r>
            <w:r w:rsidRPr="000518E9">
              <w:rPr>
                <w:color w:val="231F20"/>
                <w:spacing w:val="51"/>
                <w:sz w:val="21"/>
              </w:rPr>
              <w:t xml:space="preserve"> </w:t>
            </w:r>
            <w:r w:rsidRPr="00A01FF7">
              <w:rPr>
                <w:color w:val="231F20"/>
                <w:sz w:val="21"/>
                <w:highlight w:val="yellow"/>
              </w:rPr>
              <w:t>No</w:t>
            </w:r>
            <w:r w:rsidRPr="000518E9">
              <w:rPr>
                <w:color w:val="231F20"/>
                <w:spacing w:val="51"/>
                <w:sz w:val="21"/>
              </w:rPr>
              <w:t xml:space="preserve"> </w:t>
            </w:r>
            <w:r w:rsidRPr="000518E9">
              <w:rPr>
                <w:color w:val="231F20"/>
                <w:sz w:val="21"/>
              </w:rPr>
              <w:t>/</w:t>
            </w:r>
            <w:r w:rsidRPr="000518E9">
              <w:rPr>
                <w:color w:val="231F20"/>
                <w:spacing w:val="51"/>
                <w:sz w:val="21"/>
              </w:rPr>
              <w:t xml:space="preserve"> </w:t>
            </w:r>
            <w:r w:rsidRPr="000518E9">
              <w:rPr>
                <w:color w:val="231F20"/>
                <w:spacing w:val="-5"/>
                <w:sz w:val="21"/>
              </w:rPr>
              <w:t>N/A</w:t>
            </w:r>
          </w:p>
        </w:tc>
      </w:tr>
      <w:tr w:rsidR="008B0F67" w:rsidRPr="005F2DD5"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prepared</w:t>
            </w:r>
            <w:r w:rsidRPr="004B368F">
              <w:rPr>
                <w:color w:val="231F20"/>
                <w:spacing w:val="5"/>
                <w:sz w:val="21"/>
              </w:rPr>
              <w:t xml:space="preserve"> </w:t>
            </w:r>
            <w:r w:rsidRPr="004B368F">
              <w:rPr>
                <w:color w:val="231F20"/>
                <w:sz w:val="21"/>
              </w:rPr>
              <w:t>to</w:t>
            </w:r>
            <w:r w:rsidRPr="004B368F">
              <w:rPr>
                <w:color w:val="231F20"/>
                <w:spacing w:val="6"/>
                <w:sz w:val="21"/>
              </w:rPr>
              <w:t xml:space="preserve"> </w:t>
            </w:r>
            <w:r w:rsidRPr="004B368F">
              <w:rPr>
                <w:color w:val="231F20"/>
                <w:sz w:val="21"/>
              </w:rPr>
              <w:t>handle</w:t>
            </w:r>
            <w:r w:rsidRPr="004B368F">
              <w:rPr>
                <w:color w:val="231F20"/>
                <w:spacing w:val="8"/>
                <w:sz w:val="21"/>
              </w:rPr>
              <w:t xml:space="preserve"> </w:t>
            </w:r>
            <w:r w:rsidRPr="004B368F">
              <w:rPr>
                <w:color w:val="231F20"/>
                <w:sz w:val="21"/>
              </w:rPr>
              <w:t>their</w:t>
            </w:r>
            <w:r w:rsidRPr="004B368F">
              <w:rPr>
                <w:color w:val="231F20"/>
                <w:spacing w:val="6"/>
                <w:sz w:val="21"/>
              </w:rPr>
              <w:t xml:space="preserve"> </w:t>
            </w:r>
            <w:r w:rsidRPr="004B368F">
              <w:rPr>
                <w:color w:val="231F20"/>
                <w:sz w:val="21"/>
              </w:rPr>
              <w:t>clients'</w:t>
            </w:r>
            <w:r w:rsidRPr="004B368F">
              <w:rPr>
                <w:color w:val="231F20"/>
                <w:spacing w:val="5"/>
                <w:sz w:val="21"/>
              </w:rPr>
              <w:t xml:space="preserve"> </w:t>
            </w:r>
            <w:r w:rsidRPr="004B368F">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8B0F67" w:rsidRPr="000518E9" w:rsidRDefault="008B0F67" w:rsidP="008B0F67">
            <w:pPr>
              <w:pStyle w:val="TableParagraph"/>
              <w:spacing w:before="6" w:line="240" w:lineRule="exact"/>
              <w:ind w:left="745"/>
              <w:rPr>
                <w:sz w:val="21"/>
              </w:rPr>
            </w:pPr>
            <w:r w:rsidRPr="000A2B20">
              <w:rPr>
                <w:color w:val="231F20"/>
                <w:sz w:val="21"/>
                <w:highlight w:val="yellow"/>
              </w:rPr>
              <w:t>Yes</w:t>
            </w:r>
            <w:r w:rsidRPr="000A2B20">
              <w:rPr>
                <w:color w:val="231F20"/>
                <w:spacing w:val="50"/>
                <w:sz w:val="21"/>
                <w:highlight w:val="yellow"/>
              </w:rPr>
              <w:t xml:space="preserve"> </w:t>
            </w:r>
            <w:r w:rsidRPr="000A2B20">
              <w:rPr>
                <w:color w:val="231F20"/>
                <w:sz w:val="21"/>
                <w:highlight w:val="yellow"/>
              </w:rPr>
              <w:t>/</w:t>
            </w:r>
            <w:r w:rsidRPr="000A2B20">
              <w:rPr>
                <w:color w:val="231F20"/>
                <w:spacing w:val="51"/>
                <w:sz w:val="21"/>
                <w:highlight w:val="yellow"/>
              </w:rPr>
              <w:t xml:space="preserve"> </w:t>
            </w:r>
            <w:r w:rsidRPr="000A2B20">
              <w:rPr>
                <w:color w:val="231F20"/>
                <w:sz w:val="21"/>
                <w:highlight w:val="yellow"/>
              </w:rPr>
              <w:t>No</w:t>
            </w:r>
            <w:r w:rsidRPr="000518E9">
              <w:rPr>
                <w:color w:val="231F20"/>
                <w:spacing w:val="51"/>
                <w:sz w:val="21"/>
              </w:rPr>
              <w:t xml:space="preserve"> </w:t>
            </w:r>
            <w:r w:rsidRPr="000518E9">
              <w:rPr>
                <w:color w:val="231F20"/>
                <w:sz w:val="21"/>
              </w:rPr>
              <w:t>/</w:t>
            </w:r>
            <w:r w:rsidRPr="000518E9">
              <w:rPr>
                <w:color w:val="231F20"/>
                <w:spacing w:val="51"/>
                <w:sz w:val="21"/>
              </w:rPr>
              <w:t xml:space="preserve"> </w:t>
            </w:r>
            <w:r w:rsidRPr="000518E9">
              <w:rPr>
                <w:color w:val="231F20"/>
                <w:spacing w:val="-5"/>
                <w:sz w:val="21"/>
              </w:rPr>
              <w:t>N/A</w:t>
            </w:r>
          </w:p>
        </w:tc>
      </w:tr>
      <w:tr w:rsidR="008B0F67" w:rsidRPr="005F2DD5" w14:paraId="1CB9DF93" w14:textId="77777777">
        <w:trPr>
          <w:trHeight w:val="834"/>
        </w:trPr>
        <w:tc>
          <w:tcPr>
            <w:tcW w:w="10109" w:type="dxa"/>
            <w:gridSpan w:val="4"/>
            <w:tcBorders>
              <w:top w:val="single" w:sz="8" w:space="0" w:color="231F20"/>
              <w:bottom w:val="single" w:sz="8" w:space="0" w:color="231F20"/>
            </w:tcBorders>
          </w:tcPr>
          <w:p w14:paraId="139C1A97" w14:textId="77777777" w:rsidR="008B0F67" w:rsidRPr="004B368F" w:rsidRDefault="008B0F67" w:rsidP="008B0F67">
            <w:pPr>
              <w:pStyle w:val="TableParagraph"/>
              <w:spacing w:before="5"/>
              <w:ind w:left="274"/>
              <w:rPr>
                <w:b/>
                <w:bCs/>
                <w:color w:val="231F20"/>
                <w:spacing w:val="-2"/>
                <w:sz w:val="21"/>
              </w:rPr>
            </w:pPr>
            <w:r w:rsidRPr="004B368F">
              <w:rPr>
                <w:b/>
                <w:bCs/>
                <w:color w:val="231F20"/>
                <w:sz w:val="21"/>
              </w:rPr>
              <w:t>How</w:t>
            </w:r>
            <w:r w:rsidRPr="004B368F">
              <w:rPr>
                <w:b/>
                <w:bCs/>
                <w:color w:val="231F20"/>
                <w:spacing w:val="5"/>
                <w:sz w:val="21"/>
              </w:rPr>
              <w:t xml:space="preserve"> </w:t>
            </w:r>
            <w:r w:rsidRPr="004B368F">
              <w:rPr>
                <w:b/>
                <w:bCs/>
                <w:color w:val="231F20"/>
                <w:sz w:val="21"/>
              </w:rPr>
              <w:t>prepared</w:t>
            </w:r>
            <w:r w:rsidRPr="004B368F">
              <w:rPr>
                <w:b/>
                <w:bCs/>
                <w:color w:val="231F20"/>
                <w:spacing w:val="6"/>
                <w:sz w:val="21"/>
              </w:rPr>
              <w:t xml:space="preserve"> </w:t>
            </w:r>
            <w:r w:rsidRPr="004B368F">
              <w:rPr>
                <w:b/>
                <w:bCs/>
                <w:color w:val="231F20"/>
                <w:sz w:val="21"/>
              </w:rPr>
              <w:t>did</w:t>
            </w:r>
            <w:r w:rsidRPr="004B368F">
              <w:rPr>
                <w:b/>
                <w:bCs/>
                <w:color w:val="231F20"/>
                <w:spacing w:val="5"/>
                <w:sz w:val="21"/>
              </w:rPr>
              <w:t xml:space="preserve"> </w:t>
            </w:r>
            <w:r w:rsidRPr="004B368F">
              <w:rPr>
                <w:b/>
                <w:bCs/>
                <w:color w:val="231F20"/>
                <w:sz w:val="21"/>
              </w:rPr>
              <w:t>the</w:t>
            </w:r>
            <w:r w:rsidRPr="004B368F">
              <w:rPr>
                <w:b/>
                <w:bCs/>
                <w:color w:val="231F20"/>
                <w:spacing w:val="8"/>
                <w:sz w:val="21"/>
              </w:rPr>
              <w:t xml:space="preserve"> </w:t>
            </w:r>
            <w:r w:rsidRPr="004B368F">
              <w:rPr>
                <w:b/>
                <w:bCs/>
                <w:color w:val="231F20"/>
                <w:sz w:val="21"/>
              </w:rPr>
              <w:t>Attorney</w:t>
            </w:r>
            <w:r w:rsidRPr="004B368F">
              <w:rPr>
                <w:b/>
                <w:bCs/>
                <w:color w:val="231F20"/>
                <w:spacing w:val="8"/>
                <w:sz w:val="21"/>
              </w:rPr>
              <w:t xml:space="preserve"> </w:t>
            </w:r>
            <w:r w:rsidRPr="004B368F">
              <w:rPr>
                <w:b/>
                <w:bCs/>
                <w:color w:val="231F20"/>
                <w:spacing w:val="-2"/>
                <w:sz w:val="21"/>
              </w:rPr>
              <w:t>appear?</w:t>
            </w:r>
          </w:p>
          <w:p w14:paraId="6FD014C6" w14:textId="791149AB" w:rsidR="008B0F67" w:rsidRPr="004B368F" w:rsidRDefault="003677AE" w:rsidP="005F2DD5">
            <w:pPr>
              <w:pStyle w:val="TableParagraph"/>
              <w:spacing w:before="5"/>
              <w:rPr>
                <w:sz w:val="21"/>
              </w:rPr>
            </w:pPr>
            <w:r w:rsidRPr="004B368F">
              <w:rPr>
                <w:sz w:val="21"/>
              </w:rPr>
              <w:t>Nestor</w:t>
            </w:r>
            <w:r w:rsidR="005F2DD5" w:rsidRPr="004B368F">
              <w:rPr>
                <w:sz w:val="21"/>
              </w:rPr>
              <w:t xml:space="preserve"> </w:t>
            </w:r>
            <w:r w:rsidR="008B0F67" w:rsidRPr="004B368F">
              <w:rPr>
                <w:sz w:val="21"/>
              </w:rPr>
              <w:t xml:space="preserve">appeared to be prepared for </w:t>
            </w:r>
            <w:r w:rsidR="009B0821">
              <w:rPr>
                <w:sz w:val="21"/>
              </w:rPr>
              <w:t>6</w:t>
            </w:r>
            <w:r w:rsidR="009F078B">
              <w:rPr>
                <w:sz w:val="21"/>
              </w:rPr>
              <w:t xml:space="preserve"> of his 9</w:t>
            </w:r>
            <w:r w:rsidR="008B0F67" w:rsidRPr="004B368F">
              <w:rPr>
                <w:sz w:val="21"/>
              </w:rPr>
              <w:t xml:space="preserve"> cases today</w:t>
            </w:r>
            <w:r w:rsidR="009F078B">
              <w:rPr>
                <w:sz w:val="21"/>
              </w:rPr>
              <w:t xml:space="preserve">. The </w:t>
            </w:r>
            <w:r w:rsidR="00281598">
              <w:rPr>
                <w:sz w:val="21"/>
              </w:rPr>
              <w:t>except</w:t>
            </w:r>
            <w:r w:rsidR="009F078B">
              <w:rPr>
                <w:sz w:val="21"/>
              </w:rPr>
              <w:t xml:space="preserve">ions were </w:t>
            </w:r>
            <w:r w:rsidR="009B0821">
              <w:rPr>
                <w:sz w:val="21"/>
              </w:rPr>
              <w:t>3</w:t>
            </w:r>
            <w:r w:rsidR="00780991">
              <w:rPr>
                <w:sz w:val="21"/>
              </w:rPr>
              <w:t xml:space="preserve"> clients</w:t>
            </w:r>
            <w:r w:rsidR="00281598">
              <w:rPr>
                <w:sz w:val="21"/>
              </w:rPr>
              <w:t xml:space="preserve"> that </w:t>
            </w:r>
            <w:r w:rsidR="00780991">
              <w:rPr>
                <w:sz w:val="21"/>
              </w:rPr>
              <w:t>Nestor</w:t>
            </w:r>
            <w:r w:rsidR="00281598">
              <w:rPr>
                <w:sz w:val="21"/>
              </w:rPr>
              <w:t xml:space="preserve"> had not spoken with prior to today’s hearing</w:t>
            </w:r>
            <w:r w:rsidR="00B801CC">
              <w:rPr>
                <w:sz w:val="21"/>
              </w:rPr>
              <w:t>.</w:t>
            </w:r>
            <w:r w:rsidR="00281598">
              <w:rPr>
                <w:sz w:val="21"/>
              </w:rPr>
              <w:t xml:space="preserve"> </w:t>
            </w:r>
            <w:r w:rsidR="002228C5">
              <w:rPr>
                <w:sz w:val="21"/>
              </w:rPr>
              <w:t xml:space="preserve">It was clear with </w:t>
            </w:r>
            <w:r w:rsidR="00CF7791">
              <w:rPr>
                <w:sz w:val="21"/>
              </w:rPr>
              <w:t>2</w:t>
            </w:r>
            <w:r w:rsidR="002228C5">
              <w:rPr>
                <w:sz w:val="21"/>
              </w:rPr>
              <w:t xml:space="preserve"> of th</w:t>
            </w:r>
            <w:r w:rsidR="00CF7791">
              <w:rPr>
                <w:sz w:val="21"/>
              </w:rPr>
              <w:t>os</w:t>
            </w:r>
            <w:r w:rsidR="002228C5">
              <w:rPr>
                <w:sz w:val="21"/>
              </w:rPr>
              <w:t xml:space="preserve">e </w:t>
            </w:r>
            <w:r w:rsidR="00CF7791">
              <w:rPr>
                <w:sz w:val="21"/>
              </w:rPr>
              <w:t xml:space="preserve">3 </w:t>
            </w:r>
            <w:r w:rsidR="002228C5">
              <w:rPr>
                <w:sz w:val="21"/>
              </w:rPr>
              <w:t xml:space="preserve">clients that Nestor had made attempts to communicate with the client and the client made no effort to </w:t>
            </w:r>
            <w:r w:rsidR="00DD3848">
              <w:rPr>
                <w:sz w:val="21"/>
              </w:rPr>
              <w:t>get in contact with Nestor. With the other client, I was unable to form an opinion from the court hearing whether the lack of communication was due to the client o</w:t>
            </w:r>
            <w:r w:rsidR="00ED52CD">
              <w:rPr>
                <w:sz w:val="21"/>
              </w:rPr>
              <w:t>r some other factor.</w:t>
            </w:r>
          </w:p>
        </w:tc>
      </w:tr>
      <w:tr w:rsidR="008B0F67" w:rsidRPr="005F2DD5" w14:paraId="4AB58779" w14:textId="77777777">
        <w:trPr>
          <w:trHeight w:val="834"/>
        </w:trPr>
        <w:tc>
          <w:tcPr>
            <w:tcW w:w="10109" w:type="dxa"/>
            <w:gridSpan w:val="4"/>
            <w:tcBorders>
              <w:top w:val="single" w:sz="8" w:space="0" w:color="231F20"/>
              <w:bottom w:val="single" w:sz="8" w:space="0" w:color="231F20"/>
            </w:tcBorders>
          </w:tcPr>
          <w:p w14:paraId="16C94BFD" w14:textId="77777777" w:rsidR="008B0F67" w:rsidRPr="004B368F" w:rsidRDefault="008B0F67" w:rsidP="008B0F67">
            <w:pPr>
              <w:pStyle w:val="TableParagraph"/>
              <w:spacing w:before="5"/>
              <w:ind w:left="274"/>
              <w:rPr>
                <w:b/>
                <w:bCs/>
                <w:color w:val="231F20"/>
                <w:spacing w:val="-2"/>
                <w:sz w:val="21"/>
              </w:rPr>
            </w:pPr>
            <w:r w:rsidRPr="004B368F">
              <w:rPr>
                <w:b/>
                <w:bCs/>
                <w:color w:val="231F20"/>
                <w:sz w:val="21"/>
              </w:rPr>
              <w:t>How</w:t>
            </w:r>
            <w:r w:rsidRPr="004B368F">
              <w:rPr>
                <w:b/>
                <w:bCs/>
                <w:color w:val="231F20"/>
                <w:spacing w:val="6"/>
                <w:sz w:val="21"/>
              </w:rPr>
              <w:t xml:space="preserve"> </w:t>
            </w:r>
            <w:r w:rsidRPr="004B368F">
              <w:rPr>
                <w:b/>
                <w:bCs/>
                <w:color w:val="231F20"/>
                <w:sz w:val="21"/>
              </w:rPr>
              <w:t>knowledgeable</w:t>
            </w:r>
            <w:r w:rsidRPr="004B368F">
              <w:rPr>
                <w:b/>
                <w:bCs/>
                <w:color w:val="231F20"/>
                <w:spacing w:val="8"/>
                <w:sz w:val="21"/>
              </w:rPr>
              <w:t xml:space="preserve"> </w:t>
            </w:r>
            <w:r w:rsidRPr="004B368F">
              <w:rPr>
                <w:b/>
                <w:bCs/>
                <w:color w:val="231F20"/>
                <w:sz w:val="21"/>
              </w:rPr>
              <w:t>was</w:t>
            </w:r>
            <w:r w:rsidRPr="004B368F">
              <w:rPr>
                <w:b/>
                <w:bCs/>
                <w:color w:val="231F20"/>
                <w:spacing w:val="6"/>
                <w:sz w:val="21"/>
              </w:rPr>
              <w:t xml:space="preserve"> </w:t>
            </w:r>
            <w:r w:rsidRPr="004B368F">
              <w:rPr>
                <w:b/>
                <w:bCs/>
                <w:color w:val="231F20"/>
                <w:sz w:val="21"/>
              </w:rPr>
              <w:t>the</w:t>
            </w:r>
            <w:r w:rsidRPr="004B368F">
              <w:rPr>
                <w:b/>
                <w:bCs/>
                <w:color w:val="231F20"/>
                <w:spacing w:val="9"/>
                <w:sz w:val="21"/>
              </w:rPr>
              <w:t xml:space="preserve"> </w:t>
            </w:r>
            <w:r w:rsidRPr="004B368F">
              <w:rPr>
                <w:b/>
                <w:bCs/>
                <w:color w:val="231F20"/>
                <w:sz w:val="21"/>
              </w:rPr>
              <w:t>Attorney</w:t>
            </w:r>
            <w:r w:rsidRPr="004B368F">
              <w:rPr>
                <w:b/>
                <w:bCs/>
                <w:color w:val="231F20"/>
                <w:spacing w:val="8"/>
                <w:sz w:val="21"/>
              </w:rPr>
              <w:t xml:space="preserve"> </w:t>
            </w:r>
            <w:r w:rsidRPr="004B368F">
              <w:rPr>
                <w:b/>
                <w:bCs/>
                <w:color w:val="231F20"/>
                <w:sz w:val="21"/>
              </w:rPr>
              <w:t>about</w:t>
            </w:r>
            <w:r w:rsidRPr="004B368F">
              <w:rPr>
                <w:b/>
                <w:bCs/>
                <w:color w:val="231F20"/>
                <w:spacing w:val="7"/>
                <w:sz w:val="21"/>
              </w:rPr>
              <w:t xml:space="preserve"> </w:t>
            </w:r>
            <w:r w:rsidRPr="004B368F">
              <w:rPr>
                <w:b/>
                <w:bCs/>
                <w:color w:val="231F20"/>
                <w:sz w:val="21"/>
              </w:rPr>
              <w:t>their</w:t>
            </w:r>
            <w:r w:rsidRPr="004B368F">
              <w:rPr>
                <w:b/>
                <w:bCs/>
                <w:color w:val="231F20"/>
                <w:spacing w:val="6"/>
                <w:sz w:val="21"/>
              </w:rPr>
              <w:t xml:space="preserve"> </w:t>
            </w:r>
            <w:r w:rsidRPr="004B368F">
              <w:rPr>
                <w:b/>
                <w:bCs/>
                <w:color w:val="231F20"/>
                <w:spacing w:val="-2"/>
                <w:sz w:val="21"/>
              </w:rPr>
              <w:t>cases?</w:t>
            </w:r>
          </w:p>
          <w:p w14:paraId="21C2D6C2" w14:textId="70F29594" w:rsidR="008B0F67" w:rsidRPr="004B368F" w:rsidRDefault="003677AE" w:rsidP="008B0F67">
            <w:pPr>
              <w:pStyle w:val="TableParagraph"/>
              <w:spacing w:before="5"/>
              <w:rPr>
                <w:sz w:val="21"/>
              </w:rPr>
            </w:pPr>
            <w:r w:rsidRPr="004B368F">
              <w:rPr>
                <w:sz w:val="21"/>
              </w:rPr>
              <w:t>Nestor</w:t>
            </w:r>
            <w:r w:rsidR="008B0F67" w:rsidRPr="004B368F">
              <w:rPr>
                <w:sz w:val="21"/>
              </w:rPr>
              <w:t xml:space="preserve"> appeared to be knowledgeable about his cases today.</w:t>
            </w:r>
          </w:p>
        </w:tc>
      </w:tr>
      <w:tr w:rsidR="008B0F67" w:rsidRPr="005F2DD5" w14:paraId="76BDBC4F" w14:textId="77777777">
        <w:trPr>
          <w:trHeight w:val="834"/>
        </w:trPr>
        <w:tc>
          <w:tcPr>
            <w:tcW w:w="10109" w:type="dxa"/>
            <w:gridSpan w:val="4"/>
            <w:tcBorders>
              <w:top w:val="single" w:sz="8" w:space="0" w:color="231F20"/>
              <w:bottom w:val="single" w:sz="8" w:space="0" w:color="231F20"/>
            </w:tcBorders>
          </w:tcPr>
          <w:p w14:paraId="656CA812" w14:textId="77777777" w:rsidR="008B0F67" w:rsidRPr="004B368F" w:rsidRDefault="008B0F67" w:rsidP="008B0F67">
            <w:pPr>
              <w:pStyle w:val="TableParagraph"/>
              <w:spacing w:before="5"/>
              <w:ind w:left="274"/>
              <w:rPr>
                <w:b/>
                <w:bCs/>
                <w:color w:val="231F20"/>
                <w:spacing w:val="-4"/>
                <w:sz w:val="21"/>
              </w:rPr>
            </w:pPr>
            <w:r w:rsidRPr="004B368F">
              <w:rPr>
                <w:b/>
                <w:bCs/>
                <w:color w:val="231F20"/>
                <w:sz w:val="21"/>
              </w:rPr>
              <w:t>The</w:t>
            </w:r>
            <w:r w:rsidRPr="004B368F">
              <w:rPr>
                <w:b/>
                <w:bCs/>
                <w:color w:val="231F20"/>
                <w:spacing w:val="9"/>
                <w:sz w:val="21"/>
              </w:rPr>
              <w:t xml:space="preserve"> </w:t>
            </w:r>
            <w:r w:rsidRPr="004B368F">
              <w:rPr>
                <w:b/>
                <w:bCs/>
                <w:color w:val="231F20"/>
                <w:sz w:val="21"/>
              </w:rPr>
              <w:t>Attorney's</w:t>
            </w:r>
            <w:r w:rsidRPr="004B368F">
              <w:rPr>
                <w:b/>
                <w:bCs/>
                <w:color w:val="231F20"/>
                <w:spacing w:val="8"/>
                <w:sz w:val="21"/>
              </w:rPr>
              <w:t xml:space="preserve"> </w:t>
            </w:r>
            <w:r w:rsidRPr="004B368F">
              <w:rPr>
                <w:b/>
                <w:bCs/>
                <w:color w:val="231F20"/>
                <w:sz w:val="21"/>
              </w:rPr>
              <w:t>courtroom</w:t>
            </w:r>
            <w:r w:rsidRPr="004B368F">
              <w:rPr>
                <w:b/>
                <w:bCs/>
                <w:color w:val="231F20"/>
                <w:spacing w:val="8"/>
                <w:sz w:val="21"/>
              </w:rPr>
              <w:t xml:space="preserve"> </w:t>
            </w:r>
            <w:r w:rsidRPr="004B368F">
              <w:rPr>
                <w:b/>
                <w:bCs/>
                <w:color w:val="231F20"/>
                <w:sz w:val="21"/>
              </w:rPr>
              <w:t>advocacy</w:t>
            </w:r>
            <w:r w:rsidRPr="004B368F">
              <w:rPr>
                <w:b/>
                <w:bCs/>
                <w:color w:val="231F20"/>
                <w:spacing w:val="10"/>
                <w:sz w:val="21"/>
              </w:rPr>
              <w:t xml:space="preserve"> </w:t>
            </w:r>
            <w:r w:rsidRPr="004B368F">
              <w:rPr>
                <w:b/>
                <w:bCs/>
                <w:color w:val="231F20"/>
                <w:sz w:val="21"/>
              </w:rPr>
              <w:t>skills</w:t>
            </w:r>
            <w:r w:rsidRPr="004B368F">
              <w:rPr>
                <w:b/>
                <w:bCs/>
                <w:color w:val="231F20"/>
                <w:spacing w:val="8"/>
                <w:sz w:val="21"/>
              </w:rPr>
              <w:t xml:space="preserve"> </w:t>
            </w:r>
            <w:r w:rsidRPr="004B368F">
              <w:rPr>
                <w:b/>
                <w:bCs/>
                <w:color w:val="231F20"/>
                <w:spacing w:val="-4"/>
                <w:sz w:val="21"/>
              </w:rPr>
              <w:t>were:</w:t>
            </w:r>
          </w:p>
          <w:p w14:paraId="2E7B9A12" w14:textId="28C7FFCD" w:rsidR="008B0F67" w:rsidRPr="004B368F" w:rsidRDefault="003677AE" w:rsidP="008B0F67">
            <w:pPr>
              <w:pStyle w:val="TableParagraph"/>
              <w:spacing w:before="5"/>
              <w:rPr>
                <w:sz w:val="21"/>
              </w:rPr>
            </w:pPr>
            <w:r w:rsidRPr="004B368F">
              <w:rPr>
                <w:sz w:val="21"/>
              </w:rPr>
              <w:t>Nestor</w:t>
            </w:r>
            <w:r w:rsidR="005F2DD5" w:rsidRPr="004B368F">
              <w:rPr>
                <w:sz w:val="21"/>
              </w:rPr>
              <w:t>’s</w:t>
            </w:r>
            <w:r w:rsidR="00696976" w:rsidRPr="004B368F">
              <w:rPr>
                <w:sz w:val="21"/>
              </w:rPr>
              <w:t xml:space="preserve"> advocacy skills were good. </w:t>
            </w:r>
          </w:p>
          <w:p w14:paraId="311B133C" w14:textId="45413EAA" w:rsidR="004A5308" w:rsidRPr="004B368F" w:rsidRDefault="004A5308" w:rsidP="008B0F67">
            <w:pPr>
              <w:pStyle w:val="TableParagraph"/>
              <w:spacing w:before="5"/>
              <w:rPr>
                <w:sz w:val="21"/>
              </w:rPr>
            </w:pPr>
          </w:p>
        </w:tc>
      </w:tr>
      <w:tr w:rsidR="008B0F67" w:rsidRPr="005F2DD5" w14:paraId="36A3BF52" w14:textId="77777777">
        <w:trPr>
          <w:trHeight w:val="821"/>
        </w:trPr>
        <w:tc>
          <w:tcPr>
            <w:tcW w:w="10109" w:type="dxa"/>
            <w:gridSpan w:val="4"/>
            <w:tcBorders>
              <w:top w:val="single" w:sz="8" w:space="0" w:color="231F20"/>
            </w:tcBorders>
          </w:tcPr>
          <w:p w14:paraId="12330BDD" w14:textId="10A1DAD5" w:rsidR="008B0F67" w:rsidRPr="004B368F" w:rsidRDefault="008B0F67" w:rsidP="008B0F67">
            <w:pPr>
              <w:pStyle w:val="TableParagraph"/>
              <w:spacing w:before="6"/>
              <w:ind w:left="274"/>
              <w:rPr>
                <w:b/>
                <w:bCs/>
                <w:color w:val="231F20"/>
                <w:spacing w:val="-2"/>
                <w:sz w:val="21"/>
              </w:rPr>
            </w:pPr>
            <w:r w:rsidRPr="004B368F">
              <w:rPr>
                <w:b/>
                <w:bCs/>
                <w:color w:val="231F20"/>
                <w:sz w:val="21"/>
              </w:rPr>
              <w:t>How</w:t>
            </w:r>
            <w:r w:rsidRPr="004B368F">
              <w:rPr>
                <w:b/>
                <w:bCs/>
                <w:color w:val="231F20"/>
                <w:spacing w:val="7"/>
                <w:sz w:val="21"/>
              </w:rPr>
              <w:t xml:space="preserve"> </w:t>
            </w:r>
            <w:r w:rsidRPr="004B368F">
              <w:rPr>
                <w:b/>
                <w:bCs/>
                <w:color w:val="231F20"/>
                <w:sz w:val="21"/>
              </w:rPr>
              <w:t>was</w:t>
            </w:r>
            <w:r w:rsidRPr="004B368F">
              <w:rPr>
                <w:b/>
                <w:bCs/>
                <w:color w:val="231F20"/>
                <w:spacing w:val="7"/>
                <w:sz w:val="21"/>
              </w:rPr>
              <w:t xml:space="preserve"> </w:t>
            </w:r>
            <w:r w:rsidRPr="004B368F">
              <w:rPr>
                <w:b/>
                <w:bCs/>
                <w:color w:val="231F20"/>
                <w:sz w:val="21"/>
              </w:rPr>
              <w:t>the</w:t>
            </w:r>
            <w:r w:rsidRPr="004B368F">
              <w:rPr>
                <w:b/>
                <w:bCs/>
                <w:color w:val="231F20"/>
                <w:spacing w:val="9"/>
                <w:sz w:val="21"/>
              </w:rPr>
              <w:t xml:space="preserve"> </w:t>
            </w:r>
            <w:r w:rsidRPr="004B368F">
              <w:rPr>
                <w:b/>
                <w:bCs/>
                <w:color w:val="231F20"/>
                <w:sz w:val="21"/>
              </w:rPr>
              <w:t>Attorney/client</w:t>
            </w:r>
            <w:r w:rsidRPr="004B368F">
              <w:rPr>
                <w:b/>
                <w:bCs/>
                <w:color w:val="231F20"/>
                <w:spacing w:val="7"/>
                <w:sz w:val="21"/>
              </w:rPr>
              <w:t xml:space="preserve"> </w:t>
            </w:r>
            <w:r w:rsidRPr="004B368F">
              <w:rPr>
                <w:b/>
                <w:bCs/>
                <w:color w:val="231F20"/>
                <w:spacing w:val="-2"/>
                <w:sz w:val="21"/>
              </w:rPr>
              <w:t>communication?</w:t>
            </w:r>
          </w:p>
          <w:p w14:paraId="67EE28E5" w14:textId="4571F7EB" w:rsidR="008B0F67" w:rsidRPr="004B368F" w:rsidRDefault="008B0F67" w:rsidP="008B0F67">
            <w:pPr>
              <w:pStyle w:val="TableParagraph"/>
              <w:spacing w:before="6"/>
              <w:rPr>
                <w:sz w:val="21"/>
              </w:rPr>
            </w:pPr>
            <w:r w:rsidRPr="004B368F">
              <w:rPr>
                <w:sz w:val="21"/>
              </w:rPr>
              <w:t>The attorney-client communication appeared to be good.</w:t>
            </w:r>
            <w:r w:rsidR="004A7009">
              <w:rPr>
                <w:sz w:val="21"/>
              </w:rPr>
              <w:t xml:space="preserve"> </w:t>
            </w:r>
          </w:p>
        </w:tc>
      </w:tr>
      <w:tr w:rsidR="008B0F67" w:rsidRPr="005F2DD5" w14:paraId="779CDC39" w14:textId="77777777">
        <w:trPr>
          <w:trHeight w:val="253"/>
        </w:trPr>
        <w:tc>
          <w:tcPr>
            <w:tcW w:w="10109" w:type="dxa"/>
            <w:gridSpan w:val="4"/>
            <w:tcBorders>
              <w:bottom w:val="single" w:sz="8" w:space="0" w:color="231F20"/>
            </w:tcBorders>
            <w:shd w:val="clear" w:color="auto" w:fill="EDEDEE"/>
          </w:tcPr>
          <w:p w14:paraId="42EF765E" w14:textId="77777777" w:rsidR="008B0F67" w:rsidRPr="004B368F" w:rsidRDefault="008B0F67" w:rsidP="008B0F67">
            <w:pPr>
              <w:pStyle w:val="TableParagraph"/>
              <w:spacing w:line="233" w:lineRule="exact"/>
              <w:ind w:left="56" w:right="2"/>
              <w:jc w:val="center"/>
              <w:rPr>
                <w:b/>
                <w:sz w:val="21"/>
              </w:rPr>
            </w:pPr>
            <w:r w:rsidRPr="004B368F">
              <w:rPr>
                <w:b/>
                <w:color w:val="231F20"/>
                <w:sz w:val="21"/>
              </w:rPr>
              <w:t>Case</w:t>
            </w:r>
            <w:r w:rsidRPr="004B368F">
              <w:rPr>
                <w:b/>
                <w:color w:val="231F20"/>
                <w:spacing w:val="11"/>
                <w:sz w:val="21"/>
              </w:rPr>
              <w:t xml:space="preserve"> </w:t>
            </w:r>
            <w:r w:rsidRPr="004B368F">
              <w:rPr>
                <w:b/>
                <w:color w:val="231F20"/>
                <w:sz w:val="21"/>
              </w:rPr>
              <w:t>Stage-Specific</w:t>
            </w:r>
            <w:r w:rsidRPr="004B368F">
              <w:rPr>
                <w:b/>
                <w:color w:val="231F20"/>
                <w:spacing w:val="14"/>
                <w:sz w:val="21"/>
              </w:rPr>
              <w:t xml:space="preserve"> </w:t>
            </w:r>
            <w:r w:rsidRPr="004B368F">
              <w:rPr>
                <w:b/>
                <w:color w:val="231F20"/>
                <w:spacing w:val="-2"/>
                <w:sz w:val="21"/>
              </w:rPr>
              <w:t>Issues</w:t>
            </w:r>
          </w:p>
        </w:tc>
      </w:tr>
      <w:tr w:rsidR="008B0F67" w:rsidRPr="005F2DD5"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8B0F67" w:rsidRPr="004B368F" w:rsidRDefault="008B0F67" w:rsidP="008B0F67">
            <w:pPr>
              <w:pStyle w:val="TableParagraph"/>
              <w:spacing w:line="246" w:lineRule="exact"/>
              <w:rPr>
                <w:sz w:val="21"/>
              </w:rPr>
            </w:pPr>
            <w:r w:rsidRPr="004B368F">
              <w:rPr>
                <w:color w:val="231F20"/>
                <w:sz w:val="21"/>
              </w:rPr>
              <w:t>Did</w:t>
            </w:r>
            <w:r w:rsidRPr="004B368F">
              <w:rPr>
                <w:color w:val="231F20"/>
                <w:spacing w:val="6"/>
                <w:sz w:val="21"/>
              </w:rPr>
              <w:t xml:space="preserve"> </w:t>
            </w:r>
            <w:r w:rsidRPr="004B368F">
              <w:rPr>
                <w:color w:val="231F20"/>
                <w:sz w:val="21"/>
              </w:rPr>
              <w:t>the</w:t>
            </w:r>
            <w:r w:rsidRPr="004B368F">
              <w:rPr>
                <w:color w:val="231F20"/>
                <w:spacing w:val="7"/>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argue</w:t>
            </w:r>
            <w:r w:rsidRPr="004B368F">
              <w:rPr>
                <w:color w:val="231F20"/>
                <w:spacing w:val="7"/>
                <w:sz w:val="21"/>
              </w:rPr>
              <w:t xml:space="preserve"> </w:t>
            </w:r>
            <w:r w:rsidRPr="004B368F">
              <w:rPr>
                <w:color w:val="231F20"/>
                <w:sz w:val="21"/>
              </w:rPr>
              <w:t>for</w:t>
            </w:r>
            <w:r w:rsidRPr="004B368F">
              <w:rPr>
                <w:color w:val="231F20"/>
                <w:spacing w:val="6"/>
                <w:sz w:val="21"/>
              </w:rPr>
              <w:t xml:space="preserve"> </w:t>
            </w:r>
            <w:r w:rsidRPr="004B368F">
              <w:rPr>
                <w:color w:val="231F20"/>
                <w:sz w:val="21"/>
              </w:rPr>
              <w:t>pretrial</w:t>
            </w:r>
            <w:r w:rsidRPr="004B368F">
              <w:rPr>
                <w:color w:val="231F20"/>
                <w:spacing w:val="8"/>
                <w:sz w:val="21"/>
              </w:rPr>
              <w:t xml:space="preserve"> </w:t>
            </w:r>
            <w:r w:rsidRPr="004B368F">
              <w:rPr>
                <w:color w:val="231F20"/>
                <w:sz w:val="21"/>
              </w:rPr>
              <w:t>release/OR,</w:t>
            </w:r>
            <w:r w:rsidRPr="004B368F">
              <w:rPr>
                <w:color w:val="231F20"/>
                <w:spacing w:val="6"/>
                <w:sz w:val="21"/>
              </w:rPr>
              <w:t xml:space="preserve"> </w:t>
            </w:r>
            <w:r w:rsidRPr="004B368F">
              <w:rPr>
                <w:color w:val="231F20"/>
                <w:sz w:val="21"/>
              </w:rPr>
              <w:t>or</w:t>
            </w:r>
            <w:r w:rsidRPr="004B368F">
              <w:rPr>
                <w:color w:val="231F20"/>
                <w:spacing w:val="6"/>
                <w:sz w:val="21"/>
              </w:rPr>
              <w:t xml:space="preserve"> </w:t>
            </w:r>
            <w:r w:rsidRPr="004B368F">
              <w:rPr>
                <w:color w:val="231F20"/>
                <w:sz w:val="21"/>
              </w:rPr>
              <w:t>for</w:t>
            </w:r>
            <w:r w:rsidRPr="004B368F">
              <w:rPr>
                <w:color w:val="231F20"/>
                <w:spacing w:val="7"/>
                <w:sz w:val="21"/>
              </w:rPr>
              <w:t xml:space="preserve"> </w:t>
            </w:r>
            <w:r w:rsidRPr="004B368F">
              <w:rPr>
                <w:color w:val="231F20"/>
                <w:sz w:val="21"/>
              </w:rPr>
              <w:t>reasonable</w:t>
            </w:r>
            <w:r w:rsidRPr="004B368F">
              <w:rPr>
                <w:color w:val="231F20"/>
                <w:spacing w:val="7"/>
                <w:sz w:val="21"/>
              </w:rPr>
              <w:t xml:space="preserve"> </w:t>
            </w:r>
            <w:r w:rsidRPr="004B368F">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8B0F67" w:rsidRPr="00957FD1" w:rsidRDefault="008B0F67" w:rsidP="008B0F67">
            <w:pPr>
              <w:pStyle w:val="TableParagraph"/>
              <w:spacing w:before="6" w:line="239" w:lineRule="exact"/>
              <w:ind w:left="745"/>
              <w:rPr>
                <w:sz w:val="21"/>
              </w:rPr>
            </w:pPr>
            <w:r w:rsidRPr="00957FD1">
              <w:rPr>
                <w:color w:val="231F20"/>
                <w:sz w:val="21"/>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Pr="00957FD1">
              <w:rPr>
                <w:color w:val="231F20"/>
                <w:spacing w:val="-5"/>
                <w:sz w:val="21"/>
              </w:rPr>
              <w:t>N/A</w:t>
            </w:r>
          </w:p>
        </w:tc>
      </w:tr>
      <w:tr w:rsidR="008B0F67" w:rsidRPr="005F2DD5"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4"/>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7"/>
                <w:sz w:val="21"/>
              </w:rPr>
              <w:t xml:space="preserve"> </w:t>
            </w:r>
            <w:r w:rsidRPr="004B368F">
              <w:rPr>
                <w:color w:val="231F20"/>
                <w:sz w:val="21"/>
              </w:rPr>
              <w:t>counsel</w:t>
            </w:r>
            <w:r w:rsidRPr="004B368F">
              <w:rPr>
                <w:color w:val="231F20"/>
                <w:spacing w:val="7"/>
                <w:sz w:val="21"/>
              </w:rPr>
              <w:t xml:space="preserve"> </w:t>
            </w:r>
            <w:r w:rsidRPr="004B368F">
              <w:rPr>
                <w:color w:val="231F20"/>
                <w:sz w:val="21"/>
              </w:rPr>
              <w:t>each</w:t>
            </w:r>
            <w:r w:rsidRPr="004B368F">
              <w:rPr>
                <w:color w:val="231F20"/>
                <w:spacing w:val="5"/>
                <w:sz w:val="21"/>
              </w:rPr>
              <w:t xml:space="preserve"> </w:t>
            </w:r>
            <w:r w:rsidRPr="004B368F">
              <w:rPr>
                <w:color w:val="231F20"/>
                <w:sz w:val="21"/>
              </w:rPr>
              <w:t>client</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refrain</w:t>
            </w:r>
            <w:r w:rsidRPr="004B368F">
              <w:rPr>
                <w:color w:val="231F20"/>
                <w:spacing w:val="5"/>
                <w:sz w:val="21"/>
              </w:rPr>
              <w:t xml:space="preserve"> </w:t>
            </w:r>
            <w:r w:rsidRPr="004B368F">
              <w:rPr>
                <w:color w:val="231F20"/>
                <w:sz w:val="21"/>
              </w:rPr>
              <w:t>from</w:t>
            </w:r>
            <w:r w:rsidRPr="004B368F">
              <w:rPr>
                <w:color w:val="231F20"/>
                <w:spacing w:val="6"/>
                <w:sz w:val="21"/>
              </w:rPr>
              <w:t xml:space="preserve"> </w:t>
            </w:r>
            <w:r w:rsidRPr="004B368F">
              <w:rPr>
                <w:color w:val="231F20"/>
                <w:sz w:val="21"/>
              </w:rPr>
              <w:t>waiving</w:t>
            </w:r>
            <w:r w:rsidRPr="004B368F">
              <w:rPr>
                <w:color w:val="231F20"/>
                <w:spacing w:val="5"/>
                <w:sz w:val="21"/>
              </w:rPr>
              <w:t xml:space="preserve"> </w:t>
            </w:r>
            <w:r w:rsidRPr="004B368F">
              <w:rPr>
                <w:color w:val="231F20"/>
                <w:sz w:val="21"/>
              </w:rPr>
              <w:t>trial</w:t>
            </w:r>
            <w:r w:rsidRPr="004B368F">
              <w:rPr>
                <w:color w:val="231F20"/>
                <w:spacing w:val="7"/>
                <w:sz w:val="21"/>
              </w:rPr>
              <w:t xml:space="preserve"> </w:t>
            </w:r>
            <w:r w:rsidRPr="004B368F">
              <w:rPr>
                <w:color w:val="231F20"/>
                <w:sz w:val="21"/>
              </w:rPr>
              <w:t>rights</w:t>
            </w:r>
            <w:r w:rsidRPr="004B368F">
              <w:rPr>
                <w:color w:val="231F20"/>
                <w:spacing w:val="5"/>
                <w:sz w:val="21"/>
              </w:rPr>
              <w:t xml:space="preserve"> </w:t>
            </w:r>
            <w:r w:rsidRPr="004B368F">
              <w:rPr>
                <w:color w:val="231F20"/>
                <w:sz w:val="21"/>
              </w:rPr>
              <w:t>until</w:t>
            </w:r>
            <w:r w:rsidRPr="004B368F">
              <w:rPr>
                <w:color w:val="231F20"/>
                <w:spacing w:val="7"/>
                <w:sz w:val="21"/>
              </w:rPr>
              <w:t xml:space="preserve"> </w:t>
            </w:r>
            <w:r w:rsidRPr="004B368F">
              <w:rPr>
                <w:color w:val="231F20"/>
                <w:spacing w:val="-5"/>
                <w:sz w:val="21"/>
              </w:rPr>
              <w:t>the</w:t>
            </w:r>
          </w:p>
          <w:p w14:paraId="3BADDC31" w14:textId="77777777" w:rsidR="008B0F67" w:rsidRPr="004B368F" w:rsidRDefault="008B0F67" w:rsidP="008B0F67">
            <w:pPr>
              <w:pStyle w:val="TableParagraph"/>
              <w:spacing w:before="29" w:line="235" w:lineRule="exact"/>
              <w:rPr>
                <w:sz w:val="21"/>
              </w:rPr>
            </w:pPr>
            <w:r w:rsidRPr="004B368F">
              <w:rPr>
                <w:color w:val="231F20"/>
                <w:sz w:val="21"/>
              </w:rPr>
              <w:t>attorney</w:t>
            </w:r>
            <w:r w:rsidRPr="004B368F">
              <w:rPr>
                <w:color w:val="231F20"/>
                <w:spacing w:val="8"/>
                <w:sz w:val="21"/>
              </w:rPr>
              <w:t xml:space="preserve"> </w:t>
            </w:r>
            <w:r w:rsidRPr="004B368F">
              <w:rPr>
                <w:color w:val="231F20"/>
                <w:sz w:val="21"/>
              </w:rPr>
              <w:t>completed</w:t>
            </w:r>
            <w:r w:rsidRPr="004B368F">
              <w:rPr>
                <w:color w:val="231F20"/>
                <w:spacing w:val="8"/>
                <w:sz w:val="21"/>
              </w:rPr>
              <w:t xml:space="preserve"> </w:t>
            </w:r>
            <w:r w:rsidRPr="004B368F">
              <w:rPr>
                <w:color w:val="231F20"/>
                <w:sz w:val="21"/>
              </w:rPr>
              <w:t>investigation</w:t>
            </w:r>
            <w:r w:rsidRPr="004B368F">
              <w:rPr>
                <w:color w:val="231F20"/>
                <w:spacing w:val="7"/>
                <w:sz w:val="21"/>
              </w:rPr>
              <w:t xml:space="preserve"> </w:t>
            </w:r>
            <w:r w:rsidRPr="004B368F">
              <w:rPr>
                <w:color w:val="231F20"/>
                <w:sz w:val="21"/>
              </w:rPr>
              <w:t>of</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8B0F67" w:rsidRPr="00957FD1" w:rsidRDefault="008B0F67" w:rsidP="008B0F67">
            <w:pPr>
              <w:pStyle w:val="TableParagraph"/>
              <w:spacing w:before="147"/>
              <w:ind w:left="745"/>
              <w:rPr>
                <w:sz w:val="21"/>
              </w:rPr>
            </w:pPr>
            <w:r w:rsidRPr="00957FD1">
              <w:rPr>
                <w:color w:val="231F20"/>
                <w:sz w:val="21"/>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Pr="0048149B">
              <w:rPr>
                <w:color w:val="231F20"/>
                <w:spacing w:val="-5"/>
                <w:sz w:val="21"/>
                <w:highlight w:val="yellow"/>
              </w:rPr>
              <w:t>Unknown</w:t>
            </w:r>
          </w:p>
        </w:tc>
      </w:tr>
      <w:tr w:rsidR="008B0F67" w:rsidRPr="005F2DD5"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5"/>
                <w:sz w:val="21"/>
              </w:rPr>
              <w:t xml:space="preserve"> </w:t>
            </w:r>
            <w:r w:rsidRPr="004B368F">
              <w:rPr>
                <w:color w:val="231F20"/>
                <w:sz w:val="21"/>
              </w:rPr>
              <w:t>have</w:t>
            </w:r>
            <w:r w:rsidRPr="004B368F">
              <w:rPr>
                <w:color w:val="231F20"/>
                <w:spacing w:val="8"/>
                <w:sz w:val="21"/>
              </w:rPr>
              <w:t xml:space="preserve"> </w:t>
            </w:r>
            <w:r w:rsidRPr="004B368F">
              <w:rPr>
                <w:color w:val="231F20"/>
                <w:sz w:val="21"/>
              </w:rPr>
              <w:t>counseled</w:t>
            </w:r>
            <w:r w:rsidRPr="004B368F">
              <w:rPr>
                <w:color w:val="231F20"/>
                <w:spacing w:val="6"/>
                <w:sz w:val="21"/>
              </w:rPr>
              <w:t xml:space="preserve"> </w:t>
            </w:r>
            <w:r w:rsidRPr="004B368F">
              <w:rPr>
                <w:color w:val="231F20"/>
                <w:sz w:val="21"/>
              </w:rPr>
              <w:t>clients</w:t>
            </w:r>
            <w:r w:rsidRPr="004B368F">
              <w:rPr>
                <w:color w:val="231F20"/>
                <w:spacing w:val="5"/>
                <w:sz w:val="21"/>
              </w:rPr>
              <w:t xml:space="preserve"> </w:t>
            </w:r>
            <w:r w:rsidRPr="004B368F">
              <w:rPr>
                <w:color w:val="231F20"/>
                <w:sz w:val="21"/>
              </w:rPr>
              <w:t>to</w:t>
            </w:r>
            <w:r w:rsidRPr="004B368F">
              <w:rPr>
                <w:color w:val="231F20"/>
                <w:spacing w:val="6"/>
                <w:sz w:val="21"/>
              </w:rPr>
              <w:t xml:space="preserve"> </w:t>
            </w:r>
            <w:r w:rsidRPr="004B368F">
              <w:rPr>
                <w:color w:val="231F20"/>
                <w:sz w:val="21"/>
              </w:rPr>
              <w:t>refrain</w:t>
            </w:r>
            <w:r w:rsidRPr="004B368F">
              <w:rPr>
                <w:color w:val="231F20"/>
                <w:spacing w:val="6"/>
                <w:sz w:val="21"/>
              </w:rPr>
              <w:t xml:space="preserve"> </w:t>
            </w:r>
            <w:r w:rsidRPr="004B368F">
              <w:rPr>
                <w:color w:val="231F20"/>
                <w:sz w:val="21"/>
              </w:rPr>
              <w:t>from</w:t>
            </w:r>
            <w:r w:rsidRPr="004B368F">
              <w:rPr>
                <w:color w:val="231F20"/>
                <w:spacing w:val="5"/>
                <w:sz w:val="21"/>
              </w:rPr>
              <w:t xml:space="preserve"> </w:t>
            </w:r>
            <w:r w:rsidRPr="004B368F">
              <w:rPr>
                <w:color w:val="231F20"/>
                <w:sz w:val="21"/>
              </w:rPr>
              <w:t>waiving</w:t>
            </w:r>
            <w:r w:rsidRPr="004B368F">
              <w:rPr>
                <w:color w:val="231F20"/>
                <w:spacing w:val="6"/>
                <w:sz w:val="21"/>
              </w:rPr>
              <w:t xml:space="preserve"> </w:t>
            </w:r>
            <w:r w:rsidRPr="004B368F">
              <w:rPr>
                <w:color w:val="231F20"/>
                <w:spacing w:val="-5"/>
                <w:sz w:val="21"/>
              </w:rPr>
              <w:t>any</w:t>
            </w:r>
          </w:p>
          <w:p w14:paraId="0A8A695B" w14:textId="77777777" w:rsidR="008B0F67" w:rsidRPr="004B368F" w:rsidRDefault="008B0F67" w:rsidP="008B0F67">
            <w:pPr>
              <w:pStyle w:val="TableParagraph"/>
              <w:spacing w:before="29" w:line="235" w:lineRule="exact"/>
              <w:rPr>
                <w:sz w:val="21"/>
              </w:rPr>
            </w:pPr>
            <w:r w:rsidRPr="004B368F">
              <w:rPr>
                <w:color w:val="231F20"/>
                <w:sz w:val="21"/>
              </w:rPr>
              <w:t>rights</w:t>
            </w:r>
            <w:r w:rsidRPr="004B368F">
              <w:rPr>
                <w:color w:val="231F20"/>
                <w:spacing w:val="3"/>
                <w:sz w:val="21"/>
              </w:rPr>
              <w:t xml:space="preserve"> </w:t>
            </w:r>
            <w:r w:rsidRPr="004B368F">
              <w:rPr>
                <w:color w:val="231F20"/>
                <w:sz w:val="21"/>
              </w:rPr>
              <w:t>at</w:t>
            </w:r>
            <w:r w:rsidRPr="004B368F">
              <w:rPr>
                <w:color w:val="231F20"/>
                <w:spacing w:val="4"/>
                <w:sz w:val="21"/>
              </w:rPr>
              <w:t xml:space="preserve"> </w:t>
            </w:r>
            <w:r w:rsidRPr="004B368F">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9770FBF" w:rsidR="008B0F67" w:rsidRPr="00957FD1" w:rsidRDefault="008B0F67" w:rsidP="008B0F67">
            <w:pPr>
              <w:pStyle w:val="TableParagraph"/>
              <w:spacing w:before="147"/>
              <w:ind w:left="745"/>
              <w:rPr>
                <w:sz w:val="21"/>
              </w:rPr>
            </w:pPr>
            <w:r w:rsidRPr="00957FD1">
              <w:rPr>
                <w:color w:val="231F20"/>
                <w:sz w:val="21"/>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003677AE" w:rsidRPr="0048149B">
              <w:rPr>
                <w:color w:val="231F20"/>
                <w:spacing w:val="-5"/>
                <w:sz w:val="21"/>
                <w:highlight w:val="yellow"/>
              </w:rPr>
              <w:t>Unknown</w:t>
            </w:r>
          </w:p>
        </w:tc>
      </w:tr>
      <w:tr w:rsidR="008B0F67" w:rsidRPr="005F2DD5"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6"/>
                <w:sz w:val="21"/>
              </w:rPr>
              <w:t xml:space="preserve"> </w:t>
            </w:r>
            <w:r w:rsidRPr="004B368F">
              <w:rPr>
                <w:color w:val="231F20"/>
                <w:sz w:val="21"/>
              </w:rPr>
              <w:t>the</w:t>
            </w:r>
            <w:r w:rsidRPr="004B368F">
              <w:rPr>
                <w:color w:val="231F20"/>
                <w:spacing w:val="8"/>
                <w:sz w:val="21"/>
              </w:rPr>
              <w:t xml:space="preserve"> </w:t>
            </w:r>
            <w:r w:rsidRPr="004B368F">
              <w:rPr>
                <w:color w:val="231F20"/>
                <w:sz w:val="21"/>
              </w:rPr>
              <w:t>Attorney</w:t>
            </w:r>
            <w:r w:rsidRPr="004B368F">
              <w:rPr>
                <w:color w:val="231F20"/>
                <w:spacing w:val="8"/>
                <w:sz w:val="21"/>
              </w:rPr>
              <w:t xml:space="preserve"> </w:t>
            </w:r>
            <w:r w:rsidRPr="004B368F">
              <w:rPr>
                <w:color w:val="231F20"/>
                <w:sz w:val="21"/>
              </w:rPr>
              <w:t>appear</w:t>
            </w:r>
            <w:r w:rsidRPr="004B368F">
              <w:rPr>
                <w:color w:val="231F20"/>
                <w:spacing w:val="6"/>
                <w:sz w:val="21"/>
              </w:rPr>
              <w:t xml:space="preserve"> </w:t>
            </w:r>
            <w:r w:rsidRPr="004B368F">
              <w:rPr>
                <w:color w:val="231F20"/>
                <w:sz w:val="21"/>
              </w:rPr>
              <w:t>to</w:t>
            </w:r>
            <w:r w:rsidRPr="004B368F">
              <w:rPr>
                <w:color w:val="231F20"/>
                <w:spacing w:val="7"/>
                <w:sz w:val="21"/>
              </w:rPr>
              <w:t xml:space="preserve"> </w:t>
            </w:r>
            <w:r w:rsidRPr="004B368F">
              <w:rPr>
                <w:color w:val="231F20"/>
                <w:sz w:val="21"/>
              </w:rPr>
              <w:t>adequately</w:t>
            </w:r>
            <w:r w:rsidRPr="004B368F">
              <w:rPr>
                <w:color w:val="231F20"/>
                <w:spacing w:val="8"/>
                <w:sz w:val="21"/>
              </w:rPr>
              <w:t xml:space="preserve"> </w:t>
            </w:r>
            <w:r w:rsidRPr="004B368F">
              <w:rPr>
                <w:color w:val="231F20"/>
                <w:sz w:val="21"/>
              </w:rPr>
              <w:t>advise</w:t>
            </w:r>
            <w:r w:rsidRPr="004B368F">
              <w:rPr>
                <w:color w:val="231F20"/>
                <w:spacing w:val="8"/>
                <w:sz w:val="21"/>
              </w:rPr>
              <w:t xml:space="preserve"> </w:t>
            </w:r>
            <w:r w:rsidRPr="004B368F">
              <w:rPr>
                <w:color w:val="231F20"/>
                <w:sz w:val="21"/>
              </w:rPr>
              <w:t>clients</w:t>
            </w:r>
            <w:r w:rsidRPr="004B368F">
              <w:rPr>
                <w:color w:val="231F20"/>
                <w:spacing w:val="6"/>
                <w:sz w:val="21"/>
              </w:rPr>
              <w:t xml:space="preserve"> </w:t>
            </w:r>
            <w:r w:rsidRPr="004B368F">
              <w:rPr>
                <w:color w:val="231F20"/>
                <w:sz w:val="21"/>
              </w:rPr>
              <w:t>of</w:t>
            </w:r>
            <w:r w:rsidRPr="004B368F">
              <w:rPr>
                <w:color w:val="231F20"/>
                <w:spacing w:val="7"/>
                <w:sz w:val="21"/>
              </w:rPr>
              <w:t xml:space="preserve"> </w:t>
            </w:r>
            <w:r w:rsidRPr="004B368F">
              <w:rPr>
                <w:color w:val="231F20"/>
                <w:sz w:val="21"/>
              </w:rPr>
              <w:t>the</w:t>
            </w:r>
            <w:r w:rsidRPr="004B368F">
              <w:rPr>
                <w:color w:val="231F20"/>
                <w:spacing w:val="8"/>
                <w:sz w:val="21"/>
              </w:rPr>
              <w:t xml:space="preserve"> </w:t>
            </w:r>
            <w:r w:rsidRPr="004B368F">
              <w:rPr>
                <w:color w:val="231F20"/>
                <w:sz w:val="21"/>
              </w:rPr>
              <w:t>consequences</w:t>
            </w:r>
            <w:r w:rsidRPr="004B368F">
              <w:rPr>
                <w:color w:val="231F20"/>
                <w:spacing w:val="6"/>
                <w:sz w:val="21"/>
              </w:rPr>
              <w:t xml:space="preserve"> </w:t>
            </w:r>
            <w:r w:rsidRPr="004B368F">
              <w:rPr>
                <w:color w:val="231F20"/>
                <w:spacing w:val="-5"/>
                <w:sz w:val="21"/>
              </w:rPr>
              <w:t>of</w:t>
            </w:r>
          </w:p>
          <w:p w14:paraId="0B98542C" w14:textId="77777777" w:rsidR="008B0F67" w:rsidRPr="004B368F" w:rsidRDefault="008B0F67" w:rsidP="008B0F67">
            <w:pPr>
              <w:pStyle w:val="TableParagraph"/>
              <w:spacing w:before="29" w:line="235" w:lineRule="exact"/>
              <w:rPr>
                <w:sz w:val="21"/>
              </w:rPr>
            </w:pPr>
            <w:r w:rsidRPr="004B368F">
              <w:rPr>
                <w:color w:val="231F20"/>
                <w:sz w:val="21"/>
              </w:rPr>
              <w:t>accepting</w:t>
            </w:r>
            <w:r w:rsidRPr="004B368F">
              <w:rPr>
                <w:color w:val="231F20"/>
                <w:spacing w:val="4"/>
                <w:sz w:val="21"/>
              </w:rPr>
              <w:t xml:space="preserve"> </w:t>
            </w:r>
            <w:r w:rsidRPr="004B368F">
              <w:rPr>
                <w:color w:val="231F20"/>
                <w:sz w:val="21"/>
              </w:rPr>
              <w:t>a</w:t>
            </w:r>
            <w:r w:rsidRPr="004B368F">
              <w:rPr>
                <w:color w:val="231F20"/>
                <w:spacing w:val="5"/>
                <w:sz w:val="21"/>
              </w:rPr>
              <w:t xml:space="preserve"> </w:t>
            </w:r>
            <w:r w:rsidRPr="004B368F">
              <w:rPr>
                <w:color w:val="231F20"/>
                <w:sz w:val="21"/>
              </w:rPr>
              <w:t>plea</w:t>
            </w:r>
            <w:r w:rsidRPr="004B368F">
              <w:rPr>
                <w:color w:val="231F20"/>
                <w:spacing w:val="6"/>
                <w:sz w:val="21"/>
              </w:rPr>
              <w:t xml:space="preserve"> </w:t>
            </w:r>
            <w:r w:rsidRPr="004B368F">
              <w:rPr>
                <w:color w:val="231F20"/>
                <w:sz w:val="21"/>
              </w:rPr>
              <w:t>or</w:t>
            </w:r>
            <w:r w:rsidRPr="004B368F">
              <w:rPr>
                <w:color w:val="231F20"/>
                <w:spacing w:val="5"/>
                <w:sz w:val="21"/>
              </w:rPr>
              <w:t xml:space="preserve"> </w:t>
            </w:r>
            <w:r w:rsidRPr="004B368F">
              <w:rPr>
                <w:color w:val="231F20"/>
                <w:sz w:val="21"/>
              </w:rPr>
              <w:t>going</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trial,</w:t>
            </w:r>
            <w:r w:rsidRPr="004B368F">
              <w:rPr>
                <w:color w:val="231F20"/>
                <w:spacing w:val="5"/>
                <w:sz w:val="21"/>
              </w:rPr>
              <w:t xml:space="preserve"> </w:t>
            </w:r>
            <w:r w:rsidRPr="004B368F">
              <w:rPr>
                <w:color w:val="231F20"/>
                <w:sz w:val="21"/>
              </w:rPr>
              <w:t>including</w:t>
            </w:r>
            <w:r w:rsidRPr="004B368F">
              <w:rPr>
                <w:color w:val="231F20"/>
                <w:spacing w:val="5"/>
                <w:sz w:val="21"/>
              </w:rPr>
              <w:t xml:space="preserve"> </w:t>
            </w:r>
            <w:r w:rsidRPr="004B368F">
              <w:rPr>
                <w:color w:val="231F20"/>
                <w:sz w:val="21"/>
              </w:rPr>
              <w:t>any</w:t>
            </w:r>
            <w:r w:rsidRPr="004B368F">
              <w:rPr>
                <w:color w:val="231F20"/>
                <w:spacing w:val="7"/>
                <w:sz w:val="21"/>
              </w:rPr>
              <w:t xml:space="preserve"> </w:t>
            </w:r>
            <w:r w:rsidRPr="004B368F">
              <w:rPr>
                <w:color w:val="231F20"/>
                <w:sz w:val="21"/>
              </w:rPr>
              <w:t>collateral</w:t>
            </w:r>
            <w:r w:rsidRPr="004B368F">
              <w:rPr>
                <w:color w:val="231F20"/>
                <w:spacing w:val="7"/>
                <w:sz w:val="21"/>
              </w:rPr>
              <w:t xml:space="preserve"> </w:t>
            </w:r>
            <w:r w:rsidRPr="004B368F">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27635BC5" w:rsidR="008B0F67" w:rsidRPr="00957FD1" w:rsidRDefault="008B0F67" w:rsidP="008B0F67">
            <w:pPr>
              <w:pStyle w:val="TableParagraph"/>
              <w:spacing w:before="147"/>
              <w:ind w:left="745"/>
              <w:rPr>
                <w:sz w:val="21"/>
              </w:rPr>
            </w:pPr>
            <w:r w:rsidRPr="0048149B">
              <w:rPr>
                <w:color w:val="231F20"/>
                <w:sz w:val="21"/>
                <w:highlight w:val="yellow"/>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0048149B">
              <w:rPr>
                <w:color w:val="231F20"/>
                <w:spacing w:val="-5"/>
                <w:sz w:val="21"/>
              </w:rPr>
              <w:t>N/A</w:t>
            </w:r>
          </w:p>
        </w:tc>
      </w:tr>
      <w:tr w:rsidR="008B0F67" w:rsidRPr="005F2DD5"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10"/>
                <w:sz w:val="21"/>
              </w:rPr>
              <w:t xml:space="preserve"> </w:t>
            </w:r>
            <w:r w:rsidRPr="004B368F">
              <w:rPr>
                <w:color w:val="231F20"/>
                <w:sz w:val="21"/>
              </w:rPr>
              <w:t>present</w:t>
            </w:r>
            <w:r w:rsidRPr="004B368F">
              <w:rPr>
                <w:color w:val="231F20"/>
                <w:spacing w:val="9"/>
                <w:sz w:val="21"/>
              </w:rPr>
              <w:t xml:space="preserve"> </w:t>
            </w:r>
            <w:r w:rsidRPr="004B368F">
              <w:rPr>
                <w:color w:val="231F20"/>
                <w:sz w:val="21"/>
              </w:rPr>
              <w:t>mitigating</w:t>
            </w:r>
            <w:r w:rsidRPr="004B368F">
              <w:rPr>
                <w:color w:val="231F20"/>
                <w:spacing w:val="8"/>
                <w:sz w:val="21"/>
              </w:rPr>
              <w:t xml:space="preserve"> </w:t>
            </w:r>
            <w:r w:rsidRPr="004B368F">
              <w:rPr>
                <w:color w:val="231F20"/>
                <w:sz w:val="21"/>
              </w:rPr>
              <w:t>evidence</w:t>
            </w:r>
            <w:r w:rsidRPr="004B368F">
              <w:rPr>
                <w:color w:val="231F20"/>
                <w:spacing w:val="10"/>
                <w:sz w:val="21"/>
              </w:rPr>
              <w:t xml:space="preserve"> </w:t>
            </w:r>
            <w:r w:rsidRPr="004B368F">
              <w:rPr>
                <w:color w:val="231F20"/>
                <w:sz w:val="21"/>
              </w:rPr>
              <w:t>and</w:t>
            </w:r>
            <w:r w:rsidRPr="004B368F">
              <w:rPr>
                <w:color w:val="231F20"/>
                <w:spacing w:val="8"/>
                <w:sz w:val="21"/>
              </w:rPr>
              <w:t xml:space="preserve"> </w:t>
            </w:r>
            <w:r w:rsidRPr="004B368F">
              <w:rPr>
                <w:color w:val="231F20"/>
                <w:sz w:val="21"/>
              </w:rPr>
              <w:t>provide</w:t>
            </w:r>
            <w:r w:rsidRPr="004B368F">
              <w:rPr>
                <w:color w:val="231F20"/>
                <w:spacing w:val="9"/>
                <w:sz w:val="21"/>
              </w:rPr>
              <w:t xml:space="preserve"> </w:t>
            </w:r>
            <w:r w:rsidRPr="004B368F">
              <w:rPr>
                <w:color w:val="231F20"/>
                <w:sz w:val="21"/>
              </w:rPr>
              <w:t>argument</w:t>
            </w:r>
            <w:r w:rsidRPr="004B368F">
              <w:rPr>
                <w:color w:val="231F20"/>
                <w:spacing w:val="10"/>
                <w:sz w:val="21"/>
              </w:rPr>
              <w:t xml:space="preserve"> </w:t>
            </w:r>
            <w:r w:rsidRPr="004B368F">
              <w:rPr>
                <w:color w:val="231F20"/>
                <w:spacing w:val="-5"/>
                <w:sz w:val="21"/>
              </w:rPr>
              <w:t>at</w:t>
            </w:r>
          </w:p>
          <w:p w14:paraId="4C068E07" w14:textId="77777777" w:rsidR="008B0F67" w:rsidRPr="004B368F" w:rsidRDefault="008B0F67" w:rsidP="008B0F67">
            <w:pPr>
              <w:pStyle w:val="TableParagraph"/>
              <w:spacing w:before="29" w:line="235" w:lineRule="exact"/>
              <w:rPr>
                <w:sz w:val="21"/>
              </w:rPr>
            </w:pPr>
            <w:r w:rsidRPr="004B368F">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8B0F67" w:rsidRPr="00957FD1" w:rsidRDefault="008B0F67" w:rsidP="008B0F67">
            <w:pPr>
              <w:pStyle w:val="TableParagraph"/>
              <w:spacing w:before="147"/>
              <w:ind w:left="745"/>
              <w:rPr>
                <w:sz w:val="21"/>
              </w:rPr>
            </w:pPr>
            <w:r w:rsidRPr="0048149B">
              <w:rPr>
                <w:color w:val="231F20"/>
                <w:sz w:val="21"/>
                <w:highlight w:val="yellow"/>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Pr="00957FD1">
              <w:rPr>
                <w:color w:val="231F20"/>
                <w:spacing w:val="-5"/>
                <w:sz w:val="21"/>
              </w:rPr>
              <w:t>N/A</w:t>
            </w:r>
          </w:p>
        </w:tc>
      </w:tr>
      <w:tr w:rsidR="008B0F67" w:rsidRPr="005F2DD5"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7"/>
                <w:sz w:val="21"/>
              </w:rPr>
              <w:t xml:space="preserve"> </w:t>
            </w:r>
            <w:r w:rsidRPr="004B368F">
              <w:rPr>
                <w:color w:val="231F20"/>
                <w:sz w:val="21"/>
              </w:rPr>
              <w:t>the</w:t>
            </w:r>
            <w:r w:rsidRPr="004B368F">
              <w:rPr>
                <w:color w:val="231F20"/>
                <w:spacing w:val="9"/>
                <w:sz w:val="21"/>
              </w:rPr>
              <w:t xml:space="preserve"> </w:t>
            </w:r>
            <w:r w:rsidRPr="004B368F">
              <w:rPr>
                <w:color w:val="231F20"/>
                <w:sz w:val="21"/>
              </w:rPr>
              <w:t>Attorney</w:t>
            </w:r>
            <w:r w:rsidRPr="004B368F">
              <w:rPr>
                <w:color w:val="231F20"/>
                <w:spacing w:val="9"/>
                <w:sz w:val="21"/>
              </w:rPr>
              <w:t xml:space="preserve"> </w:t>
            </w:r>
            <w:r w:rsidRPr="004B368F">
              <w:rPr>
                <w:color w:val="231F20"/>
                <w:sz w:val="21"/>
              </w:rPr>
              <w:t>address</w:t>
            </w:r>
            <w:r w:rsidRPr="004B368F">
              <w:rPr>
                <w:color w:val="231F20"/>
                <w:spacing w:val="8"/>
                <w:sz w:val="21"/>
              </w:rPr>
              <w:t xml:space="preserve"> </w:t>
            </w:r>
            <w:r w:rsidRPr="004B368F">
              <w:rPr>
                <w:color w:val="231F20"/>
                <w:sz w:val="21"/>
              </w:rPr>
              <w:t>the</w:t>
            </w:r>
            <w:r w:rsidRPr="004B368F">
              <w:rPr>
                <w:color w:val="231F20"/>
                <w:spacing w:val="9"/>
                <w:sz w:val="21"/>
              </w:rPr>
              <w:t xml:space="preserve"> </w:t>
            </w:r>
            <w:r w:rsidRPr="004B368F">
              <w:rPr>
                <w:color w:val="231F20"/>
                <w:sz w:val="21"/>
              </w:rPr>
              <w:t>Presentence</w:t>
            </w:r>
            <w:r w:rsidRPr="004B368F">
              <w:rPr>
                <w:color w:val="231F20"/>
                <w:spacing w:val="9"/>
                <w:sz w:val="21"/>
              </w:rPr>
              <w:t xml:space="preserve"> </w:t>
            </w:r>
            <w:r w:rsidRPr="004B368F">
              <w:rPr>
                <w:color w:val="231F20"/>
                <w:sz w:val="21"/>
              </w:rPr>
              <w:t>Investigation</w:t>
            </w:r>
            <w:r w:rsidRPr="004B368F">
              <w:rPr>
                <w:color w:val="231F20"/>
                <w:spacing w:val="8"/>
                <w:sz w:val="21"/>
              </w:rPr>
              <w:t xml:space="preserve"> </w:t>
            </w:r>
            <w:r w:rsidRPr="004B368F">
              <w:rPr>
                <w:color w:val="231F20"/>
                <w:sz w:val="21"/>
              </w:rPr>
              <w:t>Report</w:t>
            </w:r>
            <w:r w:rsidRPr="004B368F">
              <w:rPr>
                <w:color w:val="231F20"/>
                <w:spacing w:val="7"/>
                <w:sz w:val="21"/>
              </w:rPr>
              <w:t xml:space="preserve"> </w:t>
            </w:r>
            <w:r w:rsidRPr="004B368F">
              <w:rPr>
                <w:color w:val="231F20"/>
                <w:sz w:val="21"/>
              </w:rPr>
              <w:t>(PSI)</w:t>
            </w:r>
            <w:r w:rsidRPr="004B368F">
              <w:rPr>
                <w:color w:val="231F20"/>
                <w:spacing w:val="7"/>
                <w:sz w:val="21"/>
              </w:rPr>
              <w:t xml:space="preserve"> </w:t>
            </w:r>
            <w:r w:rsidRPr="004B368F">
              <w:rPr>
                <w:color w:val="231F20"/>
                <w:spacing w:val="-2"/>
                <w:sz w:val="21"/>
              </w:rPr>
              <w:t>and/or</w:t>
            </w:r>
          </w:p>
          <w:p w14:paraId="7F869603" w14:textId="77777777" w:rsidR="008B0F67" w:rsidRPr="004B368F" w:rsidRDefault="008B0F67" w:rsidP="008B0F67">
            <w:pPr>
              <w:pStyle w:val="TableParagraph"/>
              <w:spacing w:before="29" w:line="235" w:lineRule="exact"/>
              <w:rPr>
                <w:sz w:val="21"/>
              </w:rPr>
            </w:pPr>
            <w:r w:rsidRPr="004B368F">
              <w:rPr>
                <w:color w:val="231F20"/>
                <w:sz w:val="21"/>
              </w:rPr>
              <w:t>Psychosexual</w:t>
            </w:r>
            <w:r w:rsidRPr="004B368F">
              <w:rPr>
                <w:color w:val="231F20"/>
                <w:spacing w:val="15"/>
                <w:sz w:val="21"/>
              </w:rPr>
              <w:t xml:space="preserve"> </w:t>
            </w:r>
            <w:r w:rsidRPr="004B368F">
              <w:rPr>
                <w:color w:val="231F20"/>
                <w:sz w:val="21"/>
              </w:rPr>
              <w:t>Evaluation/Risk</w:t>
            </w:r>
            <w:r w:rsidRPr="004B368F">
              <w:rPr>
                <w:color w:val="231F20"/>
                <w:spacing w:val="14"/>
                <w:sz w:val="21"/>
              </w:rPr>
              <w:t xml:space="preserve"> </w:t>
            </w:r>
            <w:r w:rsidRPr="004B368F">
              <w:rPr>
                <w:color w:val="231F20"/>
                <w:sz w:val="21"/>
              </w:rPr>
              <w:t>Assessment</w:t>
            </w:r>
            <w:r w:rsidRPr="004B368F">
              <w:rPr>
                <w:color w:val="231F20"/>
                <w:spacing w:val="14"/>
                <w:sz w:val="21"/>
              </w:rPr>
              <w:t xml:space="preserve"> </w:t>
            </w:r>
            <w:r w:rsidRPr="004B368F">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8B0F67" w:rsidRPr="00957FD1" w:rsidRDefault="008B0F67" w:rsidP="008B0F67">
            <w:pPr>
              <w:pStyle w:val="TableParagraph"/>
              <w:spacing w:before="147"/>
              <w:ind w:left="745"/>
              <w:rPr>
                <w:sz w:val="21"/>
              </w:rPr>
            </w:pPr>
            <w:r w:rsidRPr="00957FD1">
              <w:rPr>
                <w:color w:val="231F20"/>
                <w:sz w:val="21"/>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957FD1">
              <w:rPr>
                <w:color w:val="231F20"/>
                <w:sz w:val="21"/>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Pr="0048149B">
              <w:rPr>
                <w:color w:val="231F20"/>
                <w:spacing w:val="-5"/>
                <w:sz w:val="21"/>
                <w:highlight w:val="yellow"/>
              </w:rPr>
              <w:t>N/A</w:t>
            </w:r>
          </w:p>
        </w:tc>
      </w:tr>
      <w:tr w:rsidR="008B0F67" w:rsidRPr="005F2DD5"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8B0F67" w:rsidRPr="004B368F" w:rsidRDefault="008B0F67" w:rsidP="008B0F67">
            <w:pPr>
              <w:pStyle w:val="TableParagraph"/>
              <w:spacing w:before="8"/>
              <w:rPr>
                <w:sz w:val="21"/>
              </w:rPr>
            </w:pPr>
            <w:r w:rsidRPr="004B368F">
              <w:rPr>
                <w:color w:val="231F20"/>
                <w:sz w:val="21"/>
              </w:rPr>
              <w:t>Did</w:t>
            </w:r>
            <w:r w:rsidRPr="004B368F">
              <w:rPr>
                <w:color w:val="231F20"/>
                <w:spacing w:val="5"/>
                <w:sz w:val="21"/>
              </w:rPr>
              <w:t xml:space="preserve"> </w:t>
            </w:r>
            <w:r w:rsidRPr="004B368F">
              <w:rPr>
                <w:color w:val="231F20"/>
                <w:sz w:val="21"/>
              </w:rPr>
              <w:t>the</w:t>
            </w:r>
            <w:r w:rsidRPr="004B368F">
              <w:rPr>
                <w:color w:val="231F20"/>
                <w:spacing w:val="7"/>
                <w:sz w:val="21"/>
              </w:rPr>
              <w:t xml:space="preserve"> </w:t>
            </w:r>
            <w:r w:rsidRPr="004B368F">
              <w:rPr>
                <w:color w:val="231F20"/>
                <w:sz w:val="21"/>
              </w:rPr>
              <w:t>court</w:t>
            </w:r>
            <w:r w:rsidRPr="004B368F">
              <w:rPr>
                <w:color w:val="231F20"/>
                <w:spacing w:val="5"/>
                <w:sz w:val="21"/>
              </w:rPr>
              <w:t xml:space="preserve"> </w:t>
            </w:r>
            <w:r w:rsidRPr="004B368F">
              <w:rPr>
                <w:color w:val="231F20"/>
                <w:sz w:val="21"/>
              </w:rPr>
              <w:t>require</w:t>
            </w:r>
            <w:r w:rsidRPr="004B368F">
              <w:rPr>
                <w:color w:val="231F20"/>
                <w:spacing w:val="8"/>
                <w:sz w:val="21"/>
              </w:rPr>
              <w:t xml:space="preserve"> </w:t>
            </w:r>
            <w:r w:rsidRPr="004B368F">
              <w:rPr>
                <w:color w:val="231F20"/>
                <w:sz w:val="21"/>
              </w:rPr>
              <w:t>defendant(s)</w:t>
            </w:r>
            <w:r w:rsidRPr="004B368F">
              <w:rPr>
                <w:color w:val="231F20"/>
                <w:spacing w:val="5"/>
                <w:sz w:val="21"/>
              </w:rPr>
              <w:t xml:space="preserve"> </w:t>
            </w:r>
            <w:r w:rsidRPr="004B368F">
              <w:rPr>
                <w:color w:val="231F20"/>
                <w:sz w:val="21"/>
              </w:rPr>
              <w:t>to</w:t>
            </w:r>
            <w:r w:rsidRPr="004B368F">
              <w:rPr>
                <w:color w:val="231F20"/>
                <w:spacing w:val="5"/>
                <w:sz w:val="21"/>
              </w:rPr>
              <w:t xml:space="preserve"> </w:t>
            </w:r>
            <w:r w:rsidRPr="004B368F">
              <w:rPr>
                <w:color w:val="231F20"/>
                <w:sz w:val="21"/>
              </w:rPr>
              <w:t>reimburse</w:t>
            </w:r>
            <w:r w:rsidRPr="004B368F">
              <w:rPr>
                <w:color w:val="231F20"/>
                <w:spacing w:val="8"/>
                <w:sz w:val="21"/>
              </w:rPr>
              <w:t xml:space="preserve"> </w:t>
            </w:r>
            <w:r w:rsidRPr="004B368F">
              <w:rPr>
                <w:color w:val="231F20"/>
                <w:sz w:val="21"/>
              </w:rPr>
              <w:t>the</w:t>
            </w:r>
            <w:r w:rsidRPr="004B368F">
              <w:rPr>
                <w:color w:val="231F20"/>
                <w:spacing w:val="7"/>
                <w:sz w:val="21"/>
              </w:rPr>
              <w:t xml:space="preserve"> </w:t>
            </w:r>
            <w:r w:rsidRPr="004B368F">
              <w:rPr>
                <w:color w:val="231F20"/>
                <w:sz w:val="21"/>
              </w:rPr>
              <w:t>entity</w:t>
            </w:r>
            <w:r w:rsidRPr="004B368F">
              <w:rPr>
                <w:color w:val="231F20"/>
                <w:spacing w:val="8"/>
                <w:sz w:val="21"/>
              </w:rPr>
              <w:t xml:space="preserve"> </w:t>
            </w:r>
            <w:r w:rsidRPr="004B368F">
              <w:rPr>
                <w:color w:val="231F20"/>
                <w:sz w:val="21"/>
              </w:rPr>
              <w:t>for</w:t>
            </w:r>
            <w:r w:rsidRPr="004B368F">
              <w:rPr>
                <w:color w:val="231F20"/>
                <w:spacing w:val="5"/>
                <w:sz w:val="21"/>
              </w:rPr>
              <w:t xml:space="preserve"> </w:t>
            </w:r>
            <w:r w:rsidRPr="004B368F">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8B0F67" w:rsidRPr="00957FD1" w:rsidRDefault="008B0F67" w:rsidP="008B0F67">
            <w:pPr>
              <w:pStyle w:val="TableParagraph"/>
              <w:spacing w:before="147"/>
              <w:ind w:left="745"/>
              <w:rPr>
                <w:sz w:val="21"/>
              </w:rPr>
            </w:pPr>
            <w:r w:rsidRPr="00957FD1">
              <w:rPr>
                <w:color w:val="231F20"/>
                <w:sz w:val="21"/>
              </w:rPr>
              <w:t>Yes</w:t>
            </w:r>
            <w:r w:rsidRPr="00957FD1">
              <w:rPr>
                <w:color w:val="231F20"/>
                <w:spacing w:val="50"/>
                <w:sz w:val="21"/>
              </w:rPr>
              <w:t xml:space="preserve"> </w:t>
            </w:r>
            <w:r w:rsidRPr="00957FD1">
              <w:rPr>
                <w:color w:val="231F20"/>
                <w:sz w:val="21"/>
              </w:rPr>
              <w:t>/</w:t>
            </w:r>
            <w:r w:rsidRPr="00957FD1">
              <w:rPr>
                <w:color w:val="231F20"/>
                <w:spacing w:val="51"/>
                <w:sz w:val="21"/>
              </w:rPr>
              <w:t xml:space="preserve"> </w:t>
            </w:r>
            <w:r w:rsidRPr="0048149B">
              <w:rPr>
                <w:color w:val="231F20"/>
                <w:sz w:val="21"/>
                <w:highlight w:val="yellow"/>
              </w:rPr>
              <w:t>No</w:t>
            </w:r>
            <w:r w:rsidRPr="00957FD1">
              <w:rPr>
                <w:color w:val="231F20"/>
                <w:spacing w:val="51"/>
                <w:sz w:val="21"/>
              </w:rPr>
              <w:t xml:space="preserve"> </w:t>
            </w:r>
            <w:r w:rsidRPr="00957FD1">
              <w:rPr>
                <w:color w:val="231F20"/>
                <w:sz w:val="21"/>
              </w:rPr>
              <w:t>/</w:t>
            </w:r>
            <w:r w:rsidRPr="00957FD1">
              <w:rPr>
                <w:color w:val="231F20"/>
                <w:spacing w:val="51"/>
                <w:sz w:val="21"/>
              </w:rPr>
              <w:t xml:space="preserve"> </w:t>
            </w:r>
            <w:r w:rsidRPr="00957FD1">
              <w:rPr>
                <w:color w:val="231F20"/>
                <w:spacing w:val="-5"/>
                <w:sz w:val="21"/>
              </w:rPr>
              <w:t>N/A</w:t>
            </w:r>
          </w:p>
        </w:tc>
      </w:tr>
      <w:tr w:rsidR="008B0F67" w:rsidRPr="005F2DD5" w14:paraId="37BA8D7D" w14:textId="77777777">
        <w:trPr>
          <w:trHeight w:val="253"/>
        </w:trPr>
        <w:tc>
          <w:tcPr>
            <w:tcW w:w="10109" w:type="dxa"/>
            <w:gridSpan w:val="4"/>
            <w:tcBorders>
              <w:bottom w:val="single" w:sz="8" w:space="0" w:color="231F20"/>
            </w:tcBorders>
            <w:shd w:val="clear" w:color="auto" w:fill="EDEDEE"/>
          </w:tcPr>
          <w:p w14:paraId="241794F7" w14:textId="77777777" w:rsidR="008B0F67" w:rsidRPr="005F2DD5" w:rsidRDefault="008B0F67" w:rsidP="008B0F67">
            <w:pPr>
              <w:pStyle w:val="TableParagraph"/>
              <w:spacing w:line="233" w:lineRule="exact"/>
              <w:ind w:left="56"/>
              <w:jc w:val="center"/>
              <w:rPr>
                <w:b/>
                <w:sz w:val="21"/>
              </w:rPr>
            </w:pPr>
            <w:r w:rsidRPr="005F2DD5">
              <w:rPr>
                <w:b/>
                <w:color w:val="231F20"/>
                <w:sz w:val="21"/>
              </w:rPr>
              <w:t>Overall</w:t>
            </w:r>
            <w:r w:rsidRPr="005F2DD5">
              <w:rPr>
                <w:b/>
                <w:color w:val="231F20"/>
                <w:spacing w:val="6"/>
                <w:sz w:val="21"/>
              </w:rPr>
              <w:t xml:space="preserve"> </w:t>
            </w:r>
            <w:r w:rsidRPr="005F2DD5">
              <w:rPr>
                <w:b/>
                <w:color w:val="231F20"/>
                <w:spacing w:val="-2"/>
                <w:sz w:val="21"/>
              </w:rPr>
              <w:t>Assessments</w:t>
            </w:r>
          </w:p>
        </w:tc>
      </w:tr>
      <w:tr w:rsidR="008B0F67" w:rsidRPr="005F2DD5"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8B0F67" w:rsidRPr="005F2DD5" w:rsidRDefault="008B0F67" w:rsidP="008B0F67">
            <w:pPr>
              <w:pStyle w:val="TableParagraph"/>
              <w:spacing w:line="246" w:lineRule="exact"/>
              <w:rPr>
                <w:sz w:val="21"/>
              </w:rPr>
            </w:pPr>
            <w:r w:rsidRPr="005F2DD5">
              <w:rPr>
                <w:color w:val="231F20"/>
                <w:sz w:val="21"/>
              </w:rPr>
              <w:t>Does</w:t>
            </w:r>
            <w:r w:rsidRPr="005F2DD5">
              <w:rPr>
                <w:color w:val="231F20"/>
                <w:spacing w:val="5"/>
                <w:sz w:val="21"/>
              </w:rPr>
              <w:t xml:space="preserve"> </w:t>
            </w:r>
            <w:r w:rsidRPr="005F2DD5">
              <w:rPr>
                <w:color w:val="231F20"/>
                <w:sz w:val="21"/>
              </w:rPr>
              <w:t>the</w:t>
            </w:r>
            <w:r w:rsidRPr="005F2DD5">
              <w:rPr>
                <w:color w:val="231F20"/>
                <w:spacing w:val="7"/>
                <w:sz w:val="21"/>
              </w:rPr>
              <w:t xml:space="preserve"> </w:t>
            </w:r>
            <w:r w:rsidRPr="005F2DD5">
              <w:rPr>
                <w:color w:val="231F20"/>
                <w:sz w:val="21"/>
              </w:rPr>
              <w:t>Attorney</w:t>
            </w:r>
            <w:r w:rsidRPr="005F2DD5">
              <w:rPr>
                <w:color w:val="231F20"/>
                <w:spacing w:val="7"/>
                <w:sz w:val="21"/>
              </w:rPr>
              <w:t xml:space="preserve"> </w:t>
            </w:r>
            <w:r w:rsidRPr="005F2DD5">
              <w:rPr>
                <w:color w:val="231F20"/>
                <w:sz w:val="21"/>
              </w:rPr>
              <w:t>appear</w:t>
            </w:r>
            <w:r w:rsidRPr="005F2DD5">
              <w:rPr>
                <w:color w:val="231F20"/>
                <w:spacing w:val="5"/>
                <w:sz w:val="21"/>
              </w:rPr>
              <w:t xml:space="preserve"> </w:t>
            </w:r>
            <w:r w:rsidRPr="005F2DD5">
              <w:rPr>
                <w:color w:val="231F20"/>
                <w:sz w:val="21"/>
              </w:rPr>
              <w:t>to</w:t>
            </w:r>
            <w:r w:rsidRPr="005F2DD5">
              <w:rPr>
                <w:color w:val="231F20"/>
                <w:spacing w:val="5"/>
                <w:sz w:val="21"/>
              </w:rPr>
              <w:t xml:space="preserve"> </w:t>
            </w:r>
            <w:r w:rsidRPr="005F2DD5">
              <w:rPr>
                <w:color w:val="231F20"/>
                <w:sz w:val="21"/>
              </w:rPr>
              <w:t>have</w:t>
            </w:r>
            <w:r w:rsidRPr="005F2DD5">
              <w:rPr>
                <w:color w:val="231F20"/>
                <w:spacing w:val="8"/>
                <w:sz w:val="21"/>
              </w:rPr>
              <w:t xml:space="preserve"> </w:t>
            </w:r>
            <w:r w:rsidRPr="005F2DD5">
              <w:rPr>
                <w:color w:val="231F20"/>
                <w:sz w:val="21"/>
              </w:rPr>
              <w:t>a</w:t>
            </w:r>
            <w:r w:rsidRPr="005F2DD5">
              <w:rPr>
                <w:color w:val="231F20"/>
                <w:spacing w:val="5"/>
                <w:sz w:val="21"/>
              </w:rPr>
              <w:t xml:space="preserve"> </w:t>
            </w:r>
            <w:r w:rsidRPr="005F2DD5">
              <w:rPr>
                <w:color w:val="231F20"/>
                <w:sz w:val="21"/>
              </w:rPr>
              <w:t>sustainable</w:t>
            </w:r>
            <w:r w:rsidRPr="005F2DD5">
              <w:rPr>
                <w:color w:val="231F20"/>
                <w:spacing w:val="7"/>
                <w:sz w:val="21"/>
              </w:rPr>
              <w:t xml:space="preserve"> </w:t>
            </w:r>
            <w:r w:rsidRPr="005F2DD5">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8B0F67" w:rsidRPr="005F2DD5" w:rsidRDefault="008B0F67" w:rsidP="008B0F67">
            <w:pPr>
              <w:pStyle w:val="TableParagraph"/>
              <w:spacing w:before="5" w:line="240" w:lineRule="exact"/>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5F2DD5"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8B0F67" w:rsidRPr="005F2DD5" w:rsidRDefault="008B0F67" w:rsidP="008B0F67">
            <w:pPr>
              <w:pStyle w:val="TableParagraph"/>
              <w:spacing w:line="255" w:lineRule="exact"/>
              <w:rPr>
                <w:sz w:val="21"/>
              </w:rPr>
            </w:pPr>
            <w:r w:rsidRPr="005F2DD5">
              <w:rPr>
                <w:color w:val="231F20"/>
                <w:sz w:val="21"/>
              </w:rPr>
              <w:t>Overall,</w:t>
            </w:r>
            <w:r w:rsidRPr="005F2DD5">
              <w:rPr>
                <w:color w:val="231F20"/>
                <w:spacing w:val="7"/>
                <w:sz w:val="21"/>
              </w:rPr>
              <w:t xml:space="preserve"> </w:t>
            </w:r>
            <w:r w:rsidRPr="005F2DD5">
              <w:rPr>
                <w:color w:val="231F20"/>
                <w:sz w:val="21"/>
              </w:rPr>
              <w:t>does</w:t>
            </w:r>
            <w:r w:rsidRPr="005F2DD5">
              <w:rPr>
                <w:color w:val="231F20"/>
                <w:spacing w:val="10"/>
                <w:sz w:val="21"/>
              </w:rPr>
              <w:t xml:space="preserve"> </w:t>
            </w:r>
            <w:r w:rsidRPr="005F2DD5">
              <w:rPr>
                <w:color w:val="231F20"/>
                <w:sz w:val="21"/>
              </w:rPr>
              <w:t>the</w:t>
            </w:r>
            <w:r w:rsidRPr="005F2DD5">
              <w:rPr>
                <w:color w:val="231F20"/>
                <w:spacing w:val="9"/>
                <w:sz w:val="21"/>
              </w:rPr>
              <w:t xml:space="preserve"> </w:t>
            </w:r>
            <w:r w:rsidRPr="005F2DD5">
              <w:rPr>
                <w:color w:val="231F20"/>
                <w:sz w:val="21"/>
              </w:rPr>
              <w:t>Attorney</w:t>
            </w:r>
            <w:r w:rsidRPr="005F2DD5">
              <w:rPr>
                <w:color w:val="231F20"/>
                <w:spacing w:val="9"/>
                <w:sz w:val="21"/>
              </w:rPr>
              <w:t xml:space="preserve"> </w:t>
            </w:r>
            <w:r w:rsidRPr="005F2DD5">
              <w:rPr>
                <w:color w:val="231F20"/>
                <w:sz w:val="21"/>
              </w:rPr>
              <w:t>appear</w:t>
            </w:r>
            <w:r w:rsidRPr="005F2DD5">
              <w:rPr>
                <w:color w:val="231F20"/>
                <w:spacing w:val="8"/>
                <w:sz w:val="21"/>
              </w:rPr>
              <w:t xml:space="preserve"> </w:t>
            </w:r>
            <w:r w:rsidRPr="005F2DD5">
              <w:rPr>
                <w:color w:val="231F20"/>
                <w:sz w:val="21"/>
              </w:rPr>
              <w:t>to</w:t>
            </w:r>
            <w:r w:rsidRPr="005F2DD5">
              <w:rPr>
                <w:color w:val="231F20"/>
                <w:spacing w:val="8"/>
                <w:sz w:val="21"/>
              </w:rPr>
              <w:t xml:space="preserve"> </w:t>
            </w:r>
            <w:r w:rsidRPr="005F2DD5">
              <w:rPr>
                <w:color w:val="231F20"/>
                <w:sz w:val="21"/>
              </w:rPr>
              <w:t>be</w:t>
            </w:r>
            <w:r w:rsidRPr="005F2DD5">
              <w:rPr>
                <w:color w:val="231F20"/>
                <w:spacing w:val="10"/>
                <w:sz w:val="21"/>
              </w:rPr>
              <w:t xml:space="preserve"> </w:t>
            </w:r>
            <w:r w:rsidRPr="005F2DD5">
              <w:rPr>
                <w:color w:val="231F20"/>
                <w:sz w:val="21"/>
              </w:rPr>
              <w:t>providing</w:t>
            </w:r>
            <w:r w:rsidRPr="005F2DD5">
              <w:rPr>
                <w:color w:val="231F20"/>
                <w:spacing w:val="8"/>
                <w:sz w:val="21"/>
              </w:rPr>
              <w:t xml:space="preserve"> </w:t>
            </w:r>
            <w:r w:rsidRPr="005F2DD5">
              <w:rPr>
                <w:color w:val="231F20"/>
                <w:sz w:val="21"/>
              </w:rPr>
              <w:t>effective</w:t>
            </w:r>
            <w:r w:rsidRPr="005F2DD5">
              <w:rPr>
                <w:color w:val="231F20"/>
                <w:spacing w:val="9"/>
                <w:sz w:val="21"/>
              </w:rPr>
              <w:t xml:space="preserve"> </w:t>
            </w:r>
            <w:r w:rsidRPr="005F2DD5">
              <w:rPr>
                <w:color w:val="231F20"/>
                <w:sz w:val="21"/>
              </w:rPr>
              <w:t>representation</w:t>
            </w:r>
            <w:r w:rsidRPr="005F2DD5">
              <w:rPr>
                <w:color w:val="231F20"/>
                <w:spacing w:val="8"/>
                <w:sz w:val="21"/>
              </w:rPr>
              <w:t xml:space="preserve"> </w:t>
            </w:r>
            <w:r w:rsidRPr="005F2DD5">
              <w:rPr>
                <w:color w:val="231F20"/>
                <w:spacing w:val="-5"/>
                <w:sz w:val="21"/>
              </w:rPr>
              <w:t>to</w:t>
            </w:r>
          </w:p>
          <w:p w14:paraId="1BF8B63F" w14:textId="77777777" w:rsidR="008B0F67" w:rsidRPr="005F2DD5" w:rsidRDefault="008B0F67" w:rsidP="008B0F67">
            <w:pPr>
              <w:pStyle w:val="TableParagraph"/>
              <w:spacing w:before="29" w:line="232" w:lineRule="exact"/>
              <w:rPr>
                <w:sz w:val="21"/>
              </w:rPr>
            </w:pPr>
            <w:r w:rsidRPr="005F2DD5">
              <w:rPr>
                <w:color w:val="231F20"/>
                <w:sz w:val="21"/>
              </w:rPr>
              <w:t>their</w:t>
            </w:r>
            <w:r w:rsidRPr="005F2DD5">
              <w:rPr>
                <w:color w:val="231F20"/>
                <w:spacing w:val="5"/>
                <w:sz w:val="21"/>
              </w:rPr>
              <w:t xml:space="preserve"> </w:t>
            </w:r>
            <w:r w:rsidRPr="005F2DD5">
              <w:rPr>
                <w:color w:val="231F20"/>
                <w:spacing w:val="-2"/>
                <w:sz w:val="21"/>
              </w:rPr>
              <w:t>clients?</w:t>
            </w:r>
          </w:p>
        </w:tc>
        <w:tc>
          <w:tcPr>
            <w:tcW w:w="3000" w:type="dxa"/>
            <w:tcBorders>
              <w:top w:val="single" w:sz="8" w:space="0" w:color="231F20"/>
              <w:left w:val="single" w:sz="8" w:space="0" w:color="231F20"/>
            </w:tcBorders>
          </w:tcPr>
          <w:p w14:paraId="2F744643" w14:textId="77777777" w:rsidR="008B0F67" w:rsidRPr="005F2DD5" w:rsidRDefault="008B0F67" w:rsidP="008B0F67">
            <w:pPr>
              <w:pStyle w:val="TableParagraph"/>
              <w:spacing w:before="147"/>
              <w:ind w:left="745"/>
              <w:rPr>
                <w:sz w:val="21"/>
              </w:rPr>
            </w:pPr>
            <w:r w:rsidRPr="00096AD6">
              <w:rPr>
                <w:color w:val="231F20"/>
                <w:sz w:val="21"/>
                <w:highlight w:val="yellow"/>
              </w:rPr>
              <w:t>Yes</w:t>
            </w:r>
            <w:r w:rsidRPr="005F2DD5">
              <w:rPr>
                <w:color w:val="231F20"/>
                <w:spacing w:val="50"/>
                <w:sz w:val="21"/>
              </w:rPr>
              <w:t xml:space="preserve"> </w:t>
            </w:r>
            <w:r w:rsidRPr="005F2DD5">
              <w:rPr>
                <w:color w:val="231F20"/>
                <w:sz w:val="21"/>
              </w:rPr>
              <w:t>/</w:t>
            </w:r>
            <w:r w:rsidRPr="005F2DD5">
              <w:rPr>
                <w:color w:val="231F20"/>
                <w:spacing w:val="51"/>
                <w:sz w:val="21"/>
              </w:rPr>
              <w:t xml:space="preserve"> </w:t>
            </w:r>
            <w:r w:rsidRPr="005F2DD5">
              <w:rPr>
                <w:color w:val="231F20"/>
                <w:sz w:val="21"/>
              </w:rPr>
              <w:t>No</w:t>
            </w:r>
            <w:r w:rsidRPr="005F2DD5">
              <w:rPr>
                <w:color w:val="231F20"/>
                <w:spacing w:val="51"/>
                <w:sz w:val="21"/>
              </w:rPr>
              <w:t xml:space="preserve"> </w:t>
            </w:r>
            <w:r w:rsidRPr="005F2DD5">
              <w:rPr>
                <w:color w:val="231F20"/>
                <w:sz w:val="21"/>
              </w:rPr>
              <w:t>/</w:t>
            </w:r>
            <w:r w:rsidRPr="005F2DD5">
              <w:rPr>
                <w:color w:val="231F20"/>
                <w:spacing w:val="51"/>
                <w:sz w:val="21"/>
              </w:rPr>
              <w:t xml:space="preserve"> </w:t>
            </w:r>
            <w:r w:rsidRPr="005F2DD5">
              <w:rPr>
                <w:color w:val="231F20"/>
                <w:spacing w:val="-5"/>
                <w:sz w:val="21"/>
              </w:rPr>
              <w:t>N/A</w:t>
            </w:r>
          </w:p>
        </w:tc>
      </w:tr>
      <w:tr w:rsidR="008B0F67" w:rsidRPr="00320D12" w14:paraId="517279F6" w14:textId="77777777">
        <w:trPr>
          <w:trHeight w:val="1109"/>
        </w:trPr>
        <w:tc>
          <w:tcPr>
            <w:tcW w:w="10109" w:type="dxa"/>
            <w:gridSpan w:val="4"/>
          </w:tcPr>
          <w:p w14:paraId="62DAECB4" w14:textId="07A03B9C" w:rsidR="008B0F67" w:rsidRPr="005F2DD5" w:rsidRDefault="008B0F67" w:rsidP="008B0F67">
            <w:pPr>
              <w:pStyle w:val="TableParagraph"/>
              <w:spacing w:line="250" w:lineRule="exact"/>
              <w:rPr>
                <w:b/>
                <w:color w:val="231F20"/>
                <w:spacing w:val="-2"/>
                <w:sz w:val="21"/>
              </w:rPr>
            </w:pPr>
            <w:r w:rsidRPr="005F2DD5">
              <w:rPr>
                <w:b/>
                <w:color w:val="231F20"/>
                <w:sz w:val="21"/>
              </w:rPr>
              <w:lastRenderedPageBreak/>
              <w:t>Remarks/Recommendations/Notes</w:t>
            </w:r>
            <w:r w:rsidR="004615F4" w:rsidRPr="005F2DD5">
              <w:rPr>
                <w:b/>
                <w:color w:val="231F20"/>
                <w:spacing w:val="18"/>
                <w:sz w:val="21"/>
              </w:rPr>
              <w:t>:</w:t>
            </w:r>
          </w:p>
          <w:p w14:paraId="313F896B" w14:textId="77777777" w:rsidR="004615F4" w:rsidRDefault="004615F4" w:rsidP="004615F4">
            <w:pPr>
              <w:pStyle w:val="BodyText"/>
              <w:ind w:left="720"/>
              <w:rPr>
                <w:b w:val="0"/>
              </w:rPr>
            </w:pPr>
          </w:p>
          <w:p w14:paraId="432A2914" w14:textId="6D714466" w:rsidR="00091E54" w:rsidRDefault="003677AE" w:rsidP="00091E54">
            <w:pPr>
              <w:pStyle w:val="BodyText"/>
              <w:rPr>
                <w:b w:val="0"/>
              </w:rPr>
            </w:pPr>
            <w:r>
              <w:rPr>
                <w:b w:val="0"/>
              </w:rPr>
              <w:t>Nestor</w:t>
            </w:r>
            <w:r w:rsidR="00091E54">
              <w:rPr>
                <w:b w:val="0"/>
              </w:rPr>
              <w:t xml:space="preserve"> </w:t>
            </w:r>
            <w:r w:rsidR="00091E54" w:rsidRPr="00CB1308">
              <w:rPr>
                <w:b w:val="0"/>
              </w:rPr>
              <w:t xml:space="preserve">represented </w:t>
            </w:r>
            <w:r w:rsidR="00250B9E" w:rsidRPr="00CB1308">
              <w:rPr>
                <w:b w:val="0"/>
              </w:rPr>
              <w:t>9</w:t>
            </w:r>
            <w:r w:rsidR="00091E54" w:rsidRPr="00CB1308">
              <w:rPr>
                <w:b w:val="0"/>
              </w:rPr>
              <w:t xml:space="preserve"> clients</w:t>
            </w:r>
            <w:r w:rsidR="00091E54">
              <w:rPr>
                <w:b w:val="0"/>
              </w:rPr>
              <w:t xml:space="preserve"> </w:t>
            </w:r>
            <w:r w:rsidR="00DB0336">
              <w:rPr>
                <w:b w:val="0"/>
              </w:rPr>
              <w:t>during</w:t>
            </w:r>
            <w:r w:rsidR="00091E54">
              <w:rPr>
                <w:b w:val="0"/>
              </w:rPr>
              <w:t xml:space="preserve"> today’s </w:t>
            </w:r>
            <w:r w:rsidR="00DB0336">
              <w:rPr>
                <w:b w:val="0"/>
              </w:rPr>
              <w:t>court session</w:t>
            </w:r>
            <w:r w:rsidR="00091E54">
              <w:rPr>
                <w:b w:val="0"/>
              </w:rPr>
              <w:t>:</w:t>
            </w:r>
          </w:p>
          <w:p w14:paraId="618DF250" w14:textId="77777777" w:rsidR="00AE1EAD" w:rsidRDefault="00AE1EAD" w:rsidP="00091E54">
            <w:pPr>
              <w:pStyle w:val="BodyText"/>
              <w:rPr>
                <w:b w:val="0"/>
              </w:rPr>
            </w:pPr>
          </w:p>
          <w:p w14:paraId="5902CE6F" w14:textId="21CD1A30" w:rsidR="00284326" w:rsidRPr="00B532CA" w:rsidRDefault="00091E54" w:rsidP="00957FD1">
            <w:pPr>
              <w:pStyle w:val="ListParagraph"/>
              <w:numPr>
                <w:ilvl w:val="0"/>
                <w:numId w:val="11"/>
              </w:numPr>
              <w:rPr>
                <w:bCs/>
              </w:rPr>
            </w:pPr>
            <w:r w:rsidRPr="005C480A">
              <w:rPr>
                <w:bCs/>
                <w:u w:val="single"/>
              </w:rPr>
              <w:t>Client 1</w:t>
            </w:r>
            <w:r w:rsidRPr="00B532CA">
              <w:rPr>
                <w:bCs/>
              </w:rPr>
              <w:t xml:space="preserve">: </w:t>
            </w:r>
            <w:r w:rsidR="000334F5" w:rsidRPr="00C97426">
              <w:rPr>
                <w:b/>
              </w:rPr>
              <w:t>Pretrial hearing</w:t>
            </w:r>
            <w:r w:rsidR="00096AD6" w:rsidRPr="00B532CA">
              <w:rPr>
                <w:bCs/>
              </w:rPr>
              <w:t>. The client is out</w:t>
            </w:r>
            <w:r w:rsidR="006A6147">
              <w:rPr>
                <w:bCs/>
              </w:rPr>
              <w:t xml:space="preserve"> </w:t>
            </w:r>
            <w:r w:rsidR="00096AD6" w:rsidRPr="00B532CA">
              <w:rPr>
                <w:bCs/>
              </w:rPr>
              <w:t>of</w:t>
            </w:r>
            <w:r w:rsidR="006A6147">
              <w:rPr>
                <w:bCs/>
              </w:rPr>
              <w:t xml:space="preserve"> </w:t>
            </w:r>
            <w:r w:rsidR="00096AD6" w:rsidRPr="00B532CA">
              <w:rPr>
                <w:bCs/>
              </w:rPr>
              <w:t xml:space="preserve">custody and </w:t>
            </w:r>
            <w:r w:rsidR="00124656" w:rsidRPr="00B532CA">
              <w:rPr>
                <w:bCs/>
              </w:rPr>
              <w:t>present in person</w:t>
            </w:r>
            <w:r w:rsidR="00096AD6" w:rsidRPr="00B532CA">
              <w:rPr>
                <w:bCs/>
              </w:rPr>
              <w:t xml:space="preserve">. </w:t>
            </w:r>
          </w:p>
          <w:p w14:paraId="686F182F" w14:textId="77777777" w:rsidR="00A32806" w:rsidRPr="00A32806" w:rsidRDefault="00B74E04" w:rsidP="00A32806">
            <w:pPr>
              <w:pStyle w:val="ListParagraph"/>
              <w:numPr>
                <w:ilvl w:val="0"/>
                <w:numId w:val="20"/>
              </w:numPr>
              <w:rPr>
                <w:sz w:val="21"/>
                <w:szCs w:val="21"/>
              </w:rPr>
            </w:pPr>
            <w:r>
              <w:t>Nestor requested a continuance on both cases</w:t>
            </w:r>
            <w:r w:rsidR="001F173C">
              <w:t xml:space="preserve"> on calendar today. </w:t>
            </w:r>
            <w:r w:rsidR="00A32806">
              <w:t>Nestor explained to the court that t</w:t>
            </w:r>
            <w:r w:rsidR="001F173C">
              <w:t xml:space="preserve">he </w:t>
            </w:r>
            <w:r>
              <w:t xml:space="preserve">client </w:t>
            </w:r>
            <w:r w:rsidR="001F173C">
              <w:t xml:space="preserve">told Nestor that the client has </w:t>
            </w:r>
            <w:r w:rsidR="006E4E1E">
              <w:t xml:space="preserve">information/evidence he </w:t>
            </w:r>
            <w:r>
              <w:t>want</w:t>
            </w:r>
            <w:r w:rsidR="006E4E1E">
              <w:t>s</w:t>
            </w:r>
            <w:r>
              <w:t xml:space="preserve"> to </w:t>
            </w:r>
            <w:r w:rsidR="006E4E1E">
              <w:t xml:space="preserve">give </w:t>
            </w:r>
            <w:r>
              <w:t xml:space="preserve">to Nestor prior to </w:t>
            </w:r>
            <w:proofErr w:type="gramStart"/>
            <w:r>
              <w:t>making a decision</w:t>
            </w:r>
            <w:proofErr w:type="gramEnd"/>
            <w:r>
              <w:t xml:space="preserve"> of the State’s settlement offer. </w:t>
            </w:r>
          </w:p>
          <w:p w14:paraId="53081999" w14:textId="77777777" w:rsidR="00A32806" w:rsidRPr="00A32806" w:rsidRDefault="00B74E04" w:rsidP="00A32806">
            <w:pPr>
              <w:pStyle w:val="ListParagraph"/>
              <w:numPr>
                <w:ilvl w:val="0"/>
                <w:numId w:val="20"/>
              </w:numPr>
              <w:rPr>
                <w:sz w:val="21"/>
                <w:szCs w:val="21"/>
              </w:rPr>
            </w:pPr>
            <w:r>
              <w:t xml:space="preserve">The State had no objection to the </w:t>
            </w:r>
            <w:proofErr w:type="gramStart"/>
            <w:r>
              <w:t>continuance</w:t>
            </w:r>
            <w:proofErr w:type="gramEnd"/>
            <w:r>
              <w:t xml:space="preserve">. </w:t>
            </w:r>
          </w:p>
          <w:p w14:paraId="299F9D53" w14:textId="08FFA921" w:rsidR="00B532CA" w:rsidRDefault="00B74E04" w:rsidP="00A32806">
            <w:pPr>
              <w:pStyle w:val="ListParagraph"/>
              <w:numPr>
                <w:ilvl w:val="0"/>
                <w:numId w:val="20"/>
              </w:numPr>
              <w:rPr>
                <w:sz w:val="21"/>
                <w:szCs w:val="21"/>
              </w:rPr>
            </w:pPr>
            <w:r>
              <w:t>The court granted the continuance and set the next hearing for 7/18/2025 at 10:00 a.m.</w:t>
            </w:r>
          </w:p>
          <w:p w14:paraId="58870925" w14:textId="77777777" w:rsidR="00B532CA" w:rsidRPr="00B532CA" w:rsidRDefault="00B532CA" w:rsidP="00B532CA">
            <w:pPr>
              <w:pStyle w:val="ListParagraph"/>
              <w:ind w:left="720"/>
              <w:rPr>
                <w:sz w:val="21"/>
                <w:szCs w:val="21"/>
              </w:rPr>
            </w:pPr>
          </w:p>
          <w:p w14:paraId="5EED0C2D" w14:textId="56C3AD30" w:rsidR="00117F38" w:rsidRPr="00B532CA" w:rsidRDefault="00096AD6" w:rsidP="00957FD1">
            <w:pPr>
              <w:pStyle w:val="ListParagraph"/>
              <w:numPr>
                <w:ilvl w:val="0"/>
                <w:numId w:val="11"/>
              </w:numPr>
              <w:rPr>
                <w:sz w:val="21"/>
                <w:szCs w:val="21"/>
              </w:rPr>
            </w:pPr>
            <w:r w:rsidRPr="0030228D">
              <w:rPr>
                <w:bCs/>
                <w:u w:val="single"/>
              </w:rPr>
              <w:t>Client 2</w:t>
            </w:r>
            <w:r w:rsidRPr="00B532CA">
              <w:rPr>
                <w:bCs/>
              </w:rPr>
              <w:t xml:space="preserve">: </w:t>
            </w:r>
            <w:r w:rsidR="00AC5755" w:rsidRPr="00C97426">
              <w:rPr>
                <w:b/>
              </w:rPr>
              <w:t>Pretrial</w:t>
            </w:r>
            <w:r w:rsidR="00366928" w:rsidRPr="00C97426">
              <w:rPr>
                <w:b/>
              </w:rPr>
              <w:t xml:space="preserve"> hearing</w:t>
            </w:r>
            <w:r w:rsidRPr="00B532CA">
              <w:rPr>
                <w:bCs/>
              </w:rPr>
              <w:t>. The client is out</w:t>
            </w:r>
            <w:r w:rsidR="006A6147">
              <w:rPr>
                <w:bCs/>
              </w:rPr>
              <w:t xml:space="preserve"> </w:t>
            </w:r>
            <w:r w:rsidRPr="00B532CA">
              <w:rPr>
                <w:bCs/>
              </w:rPr>
              <w:t>of</w:t>
            </w:r>
            <w:r w:rsidR="006A6147">
              <w:rPr>
                <w:bCs/>
              </w:rPr>
              <w:t xml:space="preserve"> </w:t>
            </w:r>
            <w:r w:rsidRPr="00B532CA">
              <w:rPr>
                <w:bCs/>
              </w:rPr>
              <w:t xml:space="preserve">custody and </w:t>
            </w:r>
            <w:r w:rsidR="0078004A" w:rsidRPr="00B532CA">
              <w:rPr>
                <w:bCs/>
              </w:rPr>
              <w:t xml:space="preserve">present </w:t>
            </w:r>
            <w:r w:rsidR="006A6147">
              <w:rPr>
                <w:bCs/>
              </w:rPr>
              <w:t>by Zoom video from a car</w:t>
            </w:r>
            <w:r w:rsidRPr="00B532CA">
              <w:rPr>
                <w:bCs/>
              </w:rPr>
              <w:t>.</w:t>
            </w:r>
            <w:r w:rsidR="0078004A" w:rsidRPr="00B532CA">
              <w:rPr>
                <w:bCs/>
              </w:rPr>
              <w:t xml:space="preserve"> </w:t>
            </w:r>
          </w:p>
          <w:p w14:paraId="2687AF3D" w14:textId="77777777" w:rsidR="00C337CE" w:rsidRDefault="00C46EFB" w:rsidP="002E2459">
            <w:pPr>
              <w:pStyle w:val="BodyText"/>
              <w:numPr>
                <w:ilvl w:val="0"/>
                <w:numId w:val="20"/>
              </w:numPr>
              <w:rPr>
                <w:b w:val="0"/>
                <w:bCs w:val="0"/>
              </w:rPr>
            </w:pPr>
            <w:r w:rsidRPr="00C52F0D">
              <w:rPr>
                <w:b w:val="0"/>
                <w:bCs w:val="0"/>
              </w:rPr>
              <w:t xml:space="preserve">Nestor </w:t>
            </w:r>
            <w:r w:rsidR="002E2459">
              <w:rPr>
                <w:b w:val="0"/>
                <w:bCs w:val="0"/>
              </w:rPr>
              <w:t xml:space="preserve">informed the court that he </w:t>
            </w:r>
            <w:r w:rsidRPr="00C52F0D">
              <w:rPr>
                <w:b w:val="0"/>
                <w:bCs w:val="0"/>
              </w:rPr>
              <w:t xml:space="preserve">has not had an opportunity to speak with the client regarding this case. Nestor requested a continuance to enable them to meet and discuss the case and the settlement offer. </w:t>
            </w:r>
            <w:r w:rsidR="002E2459">
              <w:rPr>
                <w:b w:val="0"/>
                <w:bCs w:val="0"/>
              </w:rPr>
              <w:t xml:space="preserve">Nestor </w:t>
            </w:r>
            <w:r w:rsidR="00C337CE">
              <w:rPr>
                <w:b w:val="0"/>
                <w:bCs w:val="0"/>
              </w:rPr>
              <w:t>told the c</w:t>
            </w:r>
            <w:r w:rsidRPr="00C52F0D">
              <w:rPr>
                <w:b w:val="0"/>
                <w:bCs w:val="0"/>
              </w:rPr>
              <w:t>lient to make an appointment with the P</w:t>
            </w:r>
            <w:r w:rsidR="00C337CE">
              <w:rPr>
                <w:b w:val="0"/>
                <w:bCs w:val="0"/>
              </w:rPr>
              <w:t xml:space="preserve">ublic </w:t>
            </w:r>
            <w:r w:rsidRPr="00C52F0D">
              <w:rPr>
                <w:b w:val="0"/>
                <w:bCs w:val="0"/>
              </w:rPr>
              <w:t>D</w:t>
            </w:r>
            <w:r w:rsidR="00C337CE">
              <w:rPr>
                <w:b w:val="0"/>
                <w:bCs w:val="0"/>
              </w:rPr>
              <w:t>efender’s</w:t>
            </w:r>
            <w:r w:rsidRPr="00C52F0D">
              <w:rPr>
                <w:b w:val="0"/>
                <w:bCs w:val="0"/>
              </w:rPr>
              <w:t xml:space="preserve"> </w:t>
            </w:r>
            <w:r w:rsidR="00C337CE">
              <w:rPr>
                <w:b w:val="0"/>
                <w:bCs w:val="0"/>
              </w:rPr>
              <w:t>O</w:t>
            </w:r>
            <w:r w:rsidRPr="00C52F0D">
              <w:rPr>
                <w:b w:val="0"/>
                <w:bCs w:val="0"/>
              </w:rPr>
              <w:t xml:space="preserve">ffice. </w:t>
            </w:r>
          </w:p>
          <w:p w14:paraId="73898058" w14:textId="77777777" w:rsidR="00C337CE" w:rsidRDefault="00C337CE" w:rsidP="002E2459">
            <w:pPr>
              <w:pStyle w:val="BodyText"/>
              <w:numPr>
                <w:ilvl w:val="0"/>
                <w:numId w:val="20"/>
              </w:numPr>
              <w:rPr>
                <w:b w:val="0"/>
                <w:bCs w:val="0"/>
              </w:rPr>
            </w:pPr>
            <w:r>
              <w:rPr>
                <w:b w:val="0"/>
                <w:bCs w:val="0"/>
              </w:rPr>
              <w:t>The c</w:t>
            </w:r>
            <w:r w:rsidR="00C46EFB" w:rsidRPr="00C52F0D">
              <w:rPr>
                <w:b w:val="0"/>
                <w:bCs w:val="0"/>
              </w:rPr>
              <w:t>lient said that he would call the P</w:t>
            </w:r>
            <w:r>
              <w:rPr>
                <w:b w:val="0"/>
                <w:bCs w:val="0"/>
              </w:rPr>
              <w:t xml:space="preserve">ublic </w:t>
            </w:r>
            <w:r w:rsidR="00C46EFB" w:rsidRPr="00C52F0D">
              <w:rPr>
                <w:b w:val="0"/>
                <w:bCs w:val="0"/>
              </w:rPr>
              <w:t>D</w:t>
            </w:r>
            <w:r>
              <w:rPr>
                <w:b w:val="0"/>
                <w:bCs w:val="0"/>
              </w:rPr>
              <w:t>efender’s</w:t>
            </w:r>
            <w:r w:rsidR="00C46EFB" w:rsidRPr="00C52F0D">
              <w:rPr>
                <w:b w:val="0"/>
                <w:bCs w:val="0"/>
              </w:rPr>
              <w:t xml:space="preserve"> Office today to schedule an appointment.</w:t>
            </w:r>
            <w:r w:rsidR="00EC48AD" w:rsidRPr="00C52F0D">
              <w:rPr>
                <w:b w:val="0"/>
                <w:bCs w:val="0"/>
              </w:rPr>
              <w:t xml:space="preserve"> </w:t>
            </w:r>
          </w:p>
          <w:p w14:paraId="53E7698C" w14:textId="77777777" w:rsidR="00C472CB" w:rsidRDefault="00C337CE" w:rsidP="002E2459">
            <w:pPr>
              <w:pStyle w:val="BodyText"/>
              <w:numPr>
                <w:ilvl w:val="0"/>
                <w:numId w:val="20"/>
              </w:numPr>
              <w:rPr>
                <w:b w:val="0"/>
                <w:bCs w:val="0"/>
              </w:rPr>
            </w:pPr>
            <w:r>
              <w:rPr>
                <w:b w:val="0"/>
                <w:bCs w:val="0"/>
              </w:rPr>
              <w:t xml:space="preserve">The State did not oppose the </w:t>
            </w:r>
            <w:r w:rsidR="00C472CB">
              <w:rPr>
                <w:b w:val="0"/>
                <w:bCs w:val="0"/>
              </w:rPr>
              <w:t xml:space="preserve">request for </w:t>
            </w:r>
            <w:proofErr w:type="gramStart"/>
            <w:r w:rsidR="00C472CB">
              <w:rPr>
                <w:b w:val="0"/>
                <w:bCs w:val="0"/>
              </w:rPr>
              <w:t>a continuance</w:t>
            </w:r>
            <w:proofErr w:type="gramEnd"/>
            <w:r w:rsidR="00C472CB">
              <w:rPr>
                <w:b w:val="0"/>
                <w:bCs w:val="0"/>
              </w:rPr>
              <w:t>.</w:t>
            </w:r>
          </w:p>
          <w:p w14:paraId="16A31B81" w14:textId="570BF769" w:rsidR="00B532CA" w:rsidRPr="00C52F0D" w:rsidRDefault="00C472CB" w:rsidP="002E2459">
            <w:pPr>
              <w:pStyle w:val="BodyText"/>
              <w:numPr>
                <w:ilvl w:val="0"/>
                <w:numId w:val="20"/>
              </w:numPr>
              <w:rPr>
                <w:b w:val="0"/>
                <w:bCs w:val="0"/>
              </w:rPr>
            </w:pPr>
            <w:r>
              <w:rPr>
                <w:b w:val="0"/>
                <w:bCs w:val="0"/>
              </w:rPr>
              <w:t xml:space="preserve">The court continued the pretrial </w:t>
            </w:r>
            <w:r w:rsidR="00EC48AD" w:rsidRPr="00C52F0D">
              <w:rPr>
                <w:b w:val="0"/>
                <w:bCs w:val="0"/>
              </w:rPr>
              <w:t xml:space="preserve">hearing </w:t>
            </w:r>
            <w:r>
              <w:rPr>
                <w:b w:val="0"/>
                <w:bCs w:val="0"/>
              </w:rPr>
              <w:t>to</w:t>
            </w:r>
            <w:r w:rsidR="00EC48AD" w:rsidRPr="00C52F0D">
              <w:rPr>
                <w:b w:val="0"/>
                <w:bCs w:val="0"/>
              </w:rPr>
              <w:t xml:space="preserve"> </w:t>
            </w:r>
            <w:r w:rsidR="00EC48AD" w:rsidRPr="00C52F0D">
              <w:rPr>
                <w:b w:val="0"/>
                <w:bCs w:val="0"/>
              </w:rPr>
              <w:t>6/20/2025 at 11:00 a.m.</w:t>
            </w:r>
          </w:p>
          <w:p w14:paraId="0D3C72A9" w14:textId="77777777" w:rsidR="00B532CA" w:rsidRPr="00B532CA" w:rsidRDefault="00B532CA" w:rsidP="00B532CA">
            <w:pPr>
              <w:pStyle w:val="BodyText"/>
              <w:ind w:left="720"/>
              <w:rPr>
                <w:b w:val="0"/>
              </w:rPr>
            </w:pPr>
          </w:p>
          <w:p w14:paraId="65136314" w14:textId="4E295F96" w:rsidR="00233423" w:rsidRPr="005B22B0" w:rsidRDefault="00096AD6" w:rsidP="00957FD1">
            <w:pPr>
              <w:pStyle w:val="BodyText"/>
              <w:numPr>
                <w:ilvl w:val="0"/>
                <w:numId w:val="11"/>
              </w:numPr>
              <w:rPr>
                <w:b w:val="0"/>
                <w:bCs w:val="0"/>
              </w:rPr>
            </w:pPr>
            <w:r w:rsidRPr="0030228D">
              <w:rPr>
                <w:b w:val="0"/>
                <w:u w:val="single"/>
              </w:rPr>
              <w:t>Client 3</w:t>
            </w:r>
            <w:r w:rsidRPr="00B532CA">
              <w:rPr>
                <w:b w:val="0"/>
              </w:rPr>
              <w:t xml:space="preserve">: </w:t>
            </w:r>
            <w:r w:rsidR="000334F5" w:rsidRPr="00C97426">
              <w:t>Pretrial hearing</w:t>
            </w:r>
            <w:r w:rsidR="005736F4" w:rsidRPr="00B532CA">
              <w:rPr>
                <w:b w:val="0"/>
                <w:bCs w:val="0"/>
              </w:rPr>
              <w:t xml:space="preserve">. </w:t>
            </w:r>
            <w:r w:rsidR="005736F4" w:rsidRPr="005B22B0">
              <w:rPr>
                <w:b w:val="0"/>
                <w:bCs w:val="0"/>
              </w:rPr>
              <w:t xml:space="preserve">The client is </w:t>
            </w:r>
            <w:r w:rsidR="00154A7A" w:rsidRPr="005B22B0">
              <w:rPr>
                <w:b w:val="0"/>
                <w:bCs w:val="0"/>
              </w:rPr>
              <w:t xml:space="preserve">in </w:t>
            </w:r>
            <w:r w:rsidR="005736F4" w:rsidRPr="005B22B0">
              <w:rPr>
                <w:b w:val="0"/>
                <w:bCs w:val="0"/>
              </w:rPr>
              <w:t xml:space="preserve">custody and </w:t>
            </w:r>
            <w:proofErr w:type="gramStart"/>
            <w:r w:rsidR="00366928" w:rsidRPr="005B22B0">
              <w:rPr>
                <w:b w:val="0"/>
                <w:bCs w:val="0"/>
              </w:rPr>
              <w:t>present</w:t>
            </w:r>
            <w:proofErr w:type="gramEnd"/>
            <w:r w:rsidR="00366928" w:rsidRPr="005B22B0">
              <w:rPr>
                <w:b w:val="0"/>
                <w:bCs w:val="0"/>
              </w:rPr>
              <w:t xml:space="preserve"> </w:t>
            </w:r>
            <w:proofErr w:type="gramStart"/>
            <w:r w:rsidR="00DD7676" w:rsidRPr="005B22B0">
              <w:rPr>
                <w:b w:val="0"/>
                <w:bCs w:val="0"/>
              </w:rPr>
              <w:t>by</w:t>
            </w:r>
            <w:proofErr w:type="gramEnd"/>
            <w:r w:rsidR="00DD7676" w:rsidRPr="005B22B0">
              <w:rPr>
                <w:b w:val="0"/>
                <w:bCs w:val="0"/>
              </w:rPr>
              <w:t xml:space="preserve"> Zoom video from </w:t>
            </w:r>
            <w:r w:rsidR="005B22B0" w:rsidRPr="005B22B0">
              <w:rPr>
                <w:b w:val="0"/>
                <w:bCs w:val="0"/>
              </w:rPr>
              <w:t>the Elko County jail</w:t>
            </w:r>
            <w:r w:rsidR="005736F4" w:rsidRPr="005B22B0">
              <w:rPr>
                <w:b w:val="0"/>
                <w:bCs w:val="0"/>
              </w:rPr>
              <w:t>.</w:t>
            </w:r>
            <w:r w:rsidR="00CD57A2" w:rsidRPr="005B22B0">
              <w:rPr>
                <w:b w:val="0"/>
                <w:bCs w:val="0"/>
              </w:rPr>
              <w:t xml:space="preserve"> </w:t>
            </w:r>
          </w:p>
          <w:p w14:paraId="601F8974" w14:textId="77777777" w:rsidR="00D22F41" w:rsidRDefault="00E645FA" w:rsidP="00B532CA">
            <w:pPr>
              <w:pStyle w:val="BodyText"/>
              <w:ind w:left="720"/>
              <w:rPr>
                <w:b w:val="0"/>
                <w:bCs w:val="0"/>
              </w:rPr>
            </w:pPr>
            <w:r>
              <w:rPr>
                <w:b w:val="0"/>
                <w:bCs w:val="0"/>
              </w:rPr>
              <w:t xml:space="preserve">A </w:t>
            </w:r>
            <w:r w:rsidR="00C11617" w:rsidRPr="00C52F0D">
              <w:rPr>
                <w:b w:val="0"/>
                <w:bCs w:val="0"/>
              </w:rPr>
              <w:t xml:space="preserve">Spanish interpreter was </w:t>
            </w:r>
            <w:r>
              <w:rPr>
                <w:b w:val="0"/>
                <w:bCs w:val="0"/>
              </w:rPr>
              <w:t xml:space="preserve">also </w:t>
            </w:r>
            <w:r w:rsidR="00C11617" w:rsidRPr="00C52F0D">
              <w:rPr>
                <w:b w:val="0"/>
                <w:bCs w:val="0"/>
              </w:rPr>
              <w:t xml:space="preserve">present </w:t>
            </w:r>
            <w:r>
              <w:rPr>
                <w:b w:val="0"/>
                <w:bCs w:val="0"/>
              </w:rPr>
              <w:t xml:space="preserve">by Zoom video </w:t>
            </w:r>
            <w:r w:rsidR="00C11617" w:rsidRPr="00C52F0D">
              <w:rPr>
                <w:b w:val="0"/>
                <w:bCs w:val="0"/>
              </w:rPr>
              <w:t xml:space="preserve">to assist </w:t>
            </w:r>
            <w:r>
              <w:rPr>
                <w:b w:val="0"/>
                <w:bCs w:val="0"/>
              </w:rPr>
              <w:t xml:space="preserve">the </w:t>
            </w:r>
            <w:r w:rsidR="00C11617" w:rsidRPr="00C52F0D">
              <w:rPr>
                <w:b w:val="0"/>
                <w:bCs w:val="0"/>
              </w:rPr>
              <w:t xml:space="preserve">client. </w:t>
            </w:r>
          </w:p>
          <w:p w14:paraId="062BA405" w14:textId="77777777" w:rsidR="001E076D" w:rsidRDefault="00C11617" w:rsidP="00D22F41">
            <w:pPr>
              <w:pStyle w:val="BodyText"/>
              <w:numPr>
                <w:ilvl w:val="0"/>
                <w:numId w:val="20"/>
              </w:numPr>
              <w:rPr>
                <w:b w:val="0"/>
                <w:bCs w:val="0"/>
              </w:rPr>
            </w:pPr>
            <w:r w:rsidRPr="00C52F0D">
              <w:rPr>
                <w:b w:val="0"/>
                <w:bCs w:val="0"/>
              </w:rPr>
              <w:t xml:space="preserve">Nestor explained </w:t>
            </w:r>
            <w:r w:rsidR="00D22F41">
              <w:rPr>
                <w:b w:val="0"/>
                <w:bCs w:val="0"/>
              </w:rPr>
              <w:t xml:space="preserve">to the court </w:t>
            </w:r>
            <w:r w:rsidRPr="00C52F0D">
              <w:rPr>
                <w:b w:val="0"/>
                <w:bCs w:val="0"/>
              </w:rPr>
              <w:t xml:space="preserve">that there is an accompanying felony case. </w:t>
            </w:r>
            <w:r w:rsidR="00D22F41">
              <w:rPr>
                <w:b w:val="0"/>
                <w:bCs w:val="0"/>
              </w:rPr>
              <w:t>The c</w:t>
            </w:r>
            <w:r w:rsidRPr="00C52F0D">
              <w:rPr>
                <w:b w:val="0"/>
                <w:bCs w:val="0"/>
              </w:rPr>
              <w:t xml:space="preserve">lient is eligible for a deferred judgment in that felony case. The Arraignment in District Court is coming up in June 2025. </w:t>
            </w:r>
            <w:r w:rsidR="00D22F41">
              <w:rPr>
                <w:b w:val="0"/>
                <w:bCs w:val="0"/>
              </w:rPr>
              <w:t>The c</w:t>
            </w:r>
            <w:r w:rsidRPr="00C52F0D">
              <w:rPr>
                <w:b w:val="0"/>
                <w:bCs w:val="0"/>
              </w:rPr>
              <w:t xml:space="preserve">urrent offer has this misdemeanor case being dismissed in exchange for his guilty/no contest plea in the felony case. </w:t>
            </w:r>
          </w:p>
          <w:p w14:paraId="5D0AFB65" w14:textId="77777777" w:rsidR="001E076D" w:rsidRDefault="00D22F41" w:rsidP="00D22F41">
            <w:pPr>
              <w:pStyle w:val="BodyText"/>
              <w:numPr>
                <w:ilvl w:val="0"/>
                <w:numId w:val="20"/>
              </w:numPr>
              <w:rPr>
                <w:b w:val="0"/>
                <w:bCs w:val="0"/>
              </w:rPr>
            </w:pPr>
            <w:r>
              <w:rPr>
                <w:b w:val="0"/>
                <w:bCs w:val="0"/>
              </w:rPr>
              <w:t xml:space="preserve">Nestor </w:t>
            </w:r>
            <w:r w:rsidR="00C11617" w:rsidRPr="00C52F0D">
              <w:rPr>
                <w:b w:val="0"/>
                <w:bCs w:val="0"/>
              </w:rPr>
              <w:t>request</w:t>
            </w:r>
            <w:r>
              <w:rPr>
                <w:b w:val="0"/>
                <w:bCs w:val="0"/>
              </w:rPr>
              <w:t>ed</w:t>
            </w:r>
            <w:r w:rsidR="00C11617" w:rsidRPr="00C52F0D">
              <w:rPr>
                <w:b w:val="0"/>
                <w:bCs w:val="0"/>
              </w:rPr>
              <w:t xml:space="preserve"> that this case be set for trial in July (in case </w:t>
            </w:r>
            <w:proofErr w:type="gramStart"/>
            <w:r w:rsidR="00C11617" w:rsidRPr="00C52F0D">
              <w:rPr>
                <w:b w:val="0"/>
                <w:bCs w:val="0"/>
              </w:rPr>
              <w:t>client</w:t>
            </w:r>
            <w:proofErr w:type="gramEnd"/>
            <w:r w:rsidR="00C11617" w:rsidRPr="00C52F0D">
              <w:rPr>
                <w:b w:val="0"/>
                <w:bCs w:val="0"/>
              </w:rPr>
              <w:t xml:space="preserve"> does not accept the settlement offer).</w:t>
            </w:r>
            <w:r w:rsidR="004B1D9E" w:rsidRPr="00C52F0D">
              <w:rPr>
                <w:b w:val="0"/>
                <w:bCs w:val="0"/>
              </w:rPr>
              <w:t xml:space="preserve"> </w:t>
            </w:r>
          </w:p>
          <w:p w14:paraId="2F652DFA" w14:textId="27608719" w:rsidR="00B532CA" w:rsidRPr="00C52F0D" w:rsidRDefault="001E076D" w:rsidP="00D22F41">
            <w:pPr>
              <w:pStyle w:val="BodyText"/>
              <w:numPr>
                <w:ilvl w:val="0"/>
                <w:numId w:val="20"/>
              </w:numPr>
              <w:rPr>
                <w:b w:val="0"/>
                <w:bCs w:val="0"/>
              </w:rPr>
            </w:pPr>
            <w:r>
              <w:rPr>
                <w:b w:val="0"/>
                <w:bCs w:val="0"/>
              </w:rPr>
              <w:t xml:space="preserve">The court set the </w:t>
            </w:r>
            <w:r w:rsidR="004B1D9E" w:rsidRPr="00C52F0D">
              <w:rPr>
                <w:b w:val="0"/>
                <w:bCs w:val="0"/>
              </w:rPr>
              <w:t>Trial</w:t>
            </w:r>
            <w:r>
              <w:rPr>
                <w:b w:val="0"/>
                <w:bCs w:val="0"/>
              </w:rPr>
              <w:t xml:space="preserve"> for</w:t>
            </w:r>
            <w:r w:rsidR="004B1D9E" w:rsidRPr="00C52F0D">
              <w:rPr>
                <w:b w:val="0"/>
                <w:bCs w:val="0"/>
              </w:rPr>
              <w:t xml:space="preserve"> 7/18/2025 at 3:00 p.m.</w:t>
            </w:r>
          </w:p>
          <w:p w14:paraId="705285ED" w14:textId="77777777" w:rsidR="00B532CA" w:rsidRPr="00B532CA" w:rsidRDefault="00B532CA" w:rsidP="00B532CA">
            <w:pPr>
              <w:pStyle w:val="BodyText"/>
              <w:ind w:left="720"/>
            </w:pPr>
          </w:p>
          <w:p w14:paraId="487B9EFF" w14:textId="51AC76EB" w:rsidR="00487BFA" w:rsidRPr="00B532CA" w:rsidRDefault="005736F4" w:rsidP="00957FD1">
            <w:pPr>
              <w:pStyle w:val="BodyText"/>
              <w:numPr>
                <w:ilvl w:val="0"/>
                <w:numId w:val="11"/>
              </w:numPr>
            </w:pPr>
            <w:r w:rsidRPr="00933BC8">
              <w:rPr>
                <w:b w:val="0"/>
                <w:u w:val="single"/>
              </w:rPr>
              <w:t>Client 4</w:t>
            </w:r>
            <w:r w:rsidRPr="00B532CA">
              <w:rPr>
                <w:b w:val="0"/>
              </w:rPr>
              <w:t xml:space="preserve">: </w:t>
            </w:r>
            <w:r w:rsidR="00C21B1A" w:rsidRPr="00C97426">
              <w:rPr>
                <w:bCs w:val="0"/>
              </w:rPr>
              <w:t xml:space="preserve">Pretrial </w:t>
            </w:r>
            <w:r w:rsidR="0078004A" w:rsidRPr="00C97426">
              <w:rPr>
                <w:bCs w:val="0"/>
              </w:rPr>
              <w:t>hearing</w:t>
            </w:r>
            <w:r w:rsidR="00C21B1A" w:rsidRPr="00B532CA">
              <w:rPr>
                <w:b w:val="0"/>
              </w:rPr>
              <w:t>. The client is out</w:t>
            </w:r>
            <w:r w:rsidR="00154A7A">
              <w:rPr>
                <w:b w:val="0"/>
              </w:rPr>
              <w:t xml:space="preserve"> </w:t>
            </w:r>
            <w:r w:rsidR="00C21B1A" w:rsidRPr="00B532CA">
              <w:rPr>
                <w:b w:val="0"/>
              </w:rPr>
              <w:t>of</w:t>
            </w:r>
            <w:r w:rsidR="00154A7A">
              <w:rPr>
                <w:b w:val="0"/>
              </w:rPr>
              <w:t xml:space="preserve"> </w:t>
            </w:r>
            <w:r w:rsidR="00C21B1A" w:rsidRPr="00B532CA">
              <w:rPr>
                <w:b w:val="0"/>
              </w:rPr>
              <w:t xml:space="preserve">custody and </w:t>
            </w:r>
            <w:r w:rsidR="0078004A" w:rsidRPr="00B532CA">
              <w:rPr>
                <w:b w:val="0"/>
              </w:rPr>
              <w:t>present</w:t>
            </w:r>
            <w:r w:rsidR="00DD7676">
              <w:rPr>
                <w:b w:val="0"/>
              </w:rPr>
              <w:t xml:space="preserve"> </w:t>
            </w:r>
            <w:r w:rsidR="00DD7676" w:rsidRPr="00DD7676">
              <w:rPr>
                <w:b w:val="0"/>
              </w:rPr>
              <w:t>by Zoom video from a car.</w:t>
            </w:r>
            <w:r w:rsidR="00DD7676" w:rsidRPr="00B532CA">
              <w:t xml:space="preserve"> </w:t>
            </w:r>
            <w:r w:rsidR="000B3DC5" w:rsidRPr="00B532CA">
              <w:rPr>
                <w:b w:val="0"/>
              </w:rPr>
              <w:t xml:space="preserve"> </w:t>
            </w:r>
          </w:p>
          <w:p w14:paraId="1D56CF60" w14:textId="77777777" w:rsidR="0030228D" w:rsidRDefault="003C6ECC" w:rsidP="0030228D">
            <w:pPr>
              <w:pStyle w:val="BodyText"/>
              <w:numPr>
                <w:ilvl w:val="0"/>
                <w:numId w:val="20"/>
              </w:numPr>
              <w:rPr>
                <w:b w:val="0"/>
                <w:bCs w:val="0"/>
              </w:rPr>
            </w:pPr>
            <w:r w:rsidRPr="00C52F0D">
              <w:rPr>
                <w:b w:val="0"/>
                <w:bCs w:val="0"/>
              </w:rPr>
              <w:t xml:space="preserve">Nestor spoke with </w:t>
            </w:r>
            <w:proofErr w:type="gramStart"/>
            <w:r w:rsidRPr="00C52F0D">
              <w:rPr>
                <w:b w:val="0"/>
                <w:bCs w:val="0"/>
              </w:rPr>
              <w:t>client</w:t>
            </w:r>
            <w:proofErr w:type="gramEnd"/>
            <w:r w:rsidRPr="00C52F0D">
              <w:rPr>
                <w:b w:val="0"/>
                <w:bCs w:val="0"/>
              </w:rPr>
              <w:t xml:space="preserve"> in a private Zoom chat room prior to the hearing starting. </w:t>
            </w:r>
          </w:p>
          <w:p w14:paraId="44050C32" w14:textId="3EEADC93" w:rsidR="00405E50" w:rsidRDefault="0030228D" w:rsidP="0030228D">
            <w:pPr>
              <w:pStyle w:val="BodyText"/>
              <w:numPr>
                <w:ilvl w:val="0"/>
                <w:numId w:val="20"/>
              </w:numPr>
              <w:rPr>
                <w:b w:val="0"/>
                <w:bCs w:val="0"/>
              </w:rPr>
            </w:pPr>
            <w:r>
              <w:rPr>
                <w:b w:val="0"/>
                <w:bCs w:val="0"/>
              </w:rPr>
              <w:t xml:space="preserve">Nestor informed the court that the parties had reached a settlement. In exchange for the </w:t>
            </w:r>
            <w:r w:rsidR="003C6ECC" w:rsidRPr="00C52F0D">
              <w:rPr>
                <w:b w:val="0"/>
                <w:bCs w:val="0"/>
              </w:rPr>
              <w:t>client</w:t>
            </w:r>
            <w:r w:rsidR="008B4D09">
              <w:rPr>
                <w:b w:val="0"/>
                <w:bCs w:val="0"/>
              </w:rPr>
              <w:t xml:space="preserve">’s No Contest </w:t>
            </w:r>
            <w:r w:rsidR="003C6ECC" w:rsidRPr="00C52F0D">
              <w:rPr>
                <w:b w:val="0"/>
                <w:bCs w:val="0"/>
              </w:rPr>
              <w:t xml:space="preserve">plea to </w:t>
            </w:r>
            <w:r w:rsidR="00CF39A6">
              <w:rPr>
                <w:b w:val="0"/>
                <w:bCs w:val="0"/>
              </w:rPr>
              <w:t>one count of Reckless Driving</w:t>
            </w:r>
            <w:r w:rsidR="003A66DC">
              <w:rPr>
                <w:b w:val="0"/>
                <w:bCs w:val="0"/>
              </w:rPr>
              <w:t xml:space="preserve"> </w:t>
            </w:r>
            <w:r w:rsidR="00CF39A6">
              <w:rPr>
                <w:b w:val="0"/>
                <w:bCs w:val="0"/>
              </w:rPr>
              <w:t>-</w:t>
            </w:r>
            <w:r w:rsidR="003A66DC">
              <w:rPr>
                <w:b w:val="0"/>
                <w:bCs w:val="0"/>
              </w:rPr>
              <w:t xml:space="preserve"> </w:t>
            </w:r>
            <w:r w:rsidR="00CF39A6">
              <w:rPr>
                <w:b w:val="0"/>
                <w:bCs w:val="0"/>
              </w:rPr>
              <w:t xml:space="preserve">First Offense, </w:t>
            </w:r>
            <w:r w:rsidR="00405E50">
              <w:rPr>
                <w:b w:val="0"/>
                <w:bCs w:val="0"/>
              </w:rPr>
              <w:t xml:space="preserve">the </w:t>
            </w:r>
            <w:r w:rsidR="003C6ECC" w:rsidRPr="00C52F0D">
              <w:rPr>
                <w:b w:val="0"/>
                <w:bCs w:val="0"/>
              </w:rPr>
              <w:t xml:space="preserve">parties will </w:t>
            </w:r>
            <w:r w:rsidR="00405E50">
              <w:rPr>
                <w:b w:val="0"/>
                <w:bCs w:val="0"/>
              </w:rPr>
              <w:t xml:space="preserve">agree to </w:t>
            </w:r>
            <w:r w:rsidR="003C6ECC" w:rsidRPr="00C52F0D">
              <w:rPr>
                <w:b w:val="0"/>
                <w:bCs w:val="0"/>
              </w:rPr>
              <w:t xml:space="preserve">defer the sentencing for 1 year on conditions of “good conduct” and no driving violations. </w:t>
            </w:r>
          </w:p>
          <w:p w14:paraId="0FC19A51" w14:textId="77777777" w:rsidR="003A66DC" w:rsidRDefault="00405E50" w:rsidP="0030228D">
            <w:pPr>
              <w:pStyle w:val="BodyText"/>
              <w:numPr>
                <w:ilvl w:val="0"/>
                <w:numId w:val="20"/>
              </w:numPr>
              <w:rPr>
                <w:b w:val="0"/>
                <w:bCs w:val="0"/>
              </w:rPr>
            </w:pPr>
            <w:r>
              <w:rPr>
                <w:b w:val="0"/>
                <w:bCs w:val="0"/>
              </w:rPr>
              <w:t>The c</w:t>
            </w:r>
            <w:r w:rsidR="003C6ECC" w:rsidRPr="00C52F0D">
              <w:rPr>
                <w:b w:val="0"/>
                <w:bCs w:val="0"/>
              </w:rPr>
              <w:t>lient pled No Contest to Reckless Driving</w:t>
            </w:r>
            <w:r>
              <w:rPr>
                <w:b w:val="0"/>
                <w:bCs w:val="0"/>
              </w:rPr>
              <w:t xml:space="preserve"> – First Offense</w:t>
            </w:r>
            <w:r w:rsidR="003C6ECC" w:rsidRPr="00C52F0D">
              <w:rPr>
                <w:b w:val="0"/>
                <w:bCs w:val="0"/>
              </w:rPr>
              <w:t xml:space="preserve">. </w:t>
            </w:r>
          </w:p>
          <w:p w14:paraId="55A1C39E" w14:textId="77777777" w:rsidR="003A66DC" w:rsidRDefault="003C6ECC" w:rsidP="0030228D">
            <w:pPr>
              <w:pStyle w:val="BodyText"/>
              <w:numPr>
                <w:ilvl w:val="0"/>
                <w:numId w:val="20"/>
              </w:numPr>
              <w:rPr>
                <w:b w:val="0"/>
                <w:bCs w:val="0"/>
              </w:rPr>
            </w:pPr>
            <w:r w:rsidRPr="00C52F0D">
              <w:rPr>
                <w:b w:val="0"/>
                <w:bCs w:val="0"/>
              </w:rPr>
              <w:t xml:space="preserve">Following the court canvass, the court accepted the No Contest plea. </w:t>
            </w:r>
          </w:p>
          <w:p w14:paraId="093E7D42" w14:textId="77777777" w:rsidR="003A66DC" w:rsidRDefault="003C6ECC" w:rsidP="0030228D">
            <w:pPr>
              <w:pStyle w:val="BodyText"/>
              <w:numPr>
                <w:ilvl w:val="0"/>
                <w:numId w:val="20"/>
              </w:numPr>
              <w:rPr>
                <w:b w:val="0"/>
                <w:bCs w:val="0"/>
              </w:rPr>
            </w:pPr>
            <w:r w:rsidRPr="00C52F0D">
              <w:rPr>
                <w:b w:val="0"/>
                <w:bCs w:val="0"/>
              </w:rPr>
              <w:t xml:space="preserve">Both sides jointly recommended a deferred sentencing on conditions of “good conduct” and no driving “moving” violations for 1 year. </w:t>
            </w:r>
          </w:p>
          <w:p w14:paraId="67BD4DAE" w14:textId="77777777" w:rsidR="00933BC8" w:rsidRDefault="003C6ECC" w:rsidP="0030228D">
            <w:pPr>
              <w:pStyle w:val="BodyText"/>
              <w:numPr>
                <w:ilvl w:val="0"/>
                <w:numId w:val="20"/>
              </w:numPr>
              <w:rPr>
                <w:b w:val="0"/>
                <w:bCs w:val="0"/>
              </w:rPr>
            </w:pPr>
            <w:r w:rsidRPr="00C52F0D">
              <w:rPr>
                <w:b w:val="0"/>
                <w:bCs w:val="0"/>
              </w:rPr>
              <w:t xml:space="preserve">Order: </w:t>
            </w:r>
            <w:r w:rsidR="003A66DC">
              <w:rPr>
                <w:b w:val="0"/>
                <w:bCs w:val="0"/>
              </w:rPr>
              <w:t xml:space="preserve">the </w:t>
            </w:r>
            <w:r w:rsidRPr="00C52F0D">
              <w:rPr>
                <w:b w:val="0"/>
                <w:bCs w:val="0"/>
              </w:rPr>
              <w:t xml:space="preserve">court followed the recommendation but change the deferment </w:t>
            </w:r>
            <w:r w:rsidR="00FA538F">
              <w:rPr>
                <w:b w:val="0"/>
                <w:bCs w:val="0"/>
              </w:rPr>
              <w:t xml:space="preserve">period </w:t>
            </w:r>
            <w:r w:rsidRPr="00C52F0D">
              <w:rPr>
                <w:b w:val="0"/>
                <w:bCs w:val="0"/>
              </w:rPr>
              <w:t xml:space="preserve">from 1 year to 6 months (11/20/2025). At the conclusion of the 6 months, the case will be dismissed. The prosecutor confirmed that he was ok with the </w:t>
            </w:r>
            <w:r w:rsidR="00FA538F" w:rsidRPr="00C52F0D">
              <w:rPr>
                <w:b w:val="0"/>
                <w:bCs w:val="0"/>
              </w:rPr>
              <w:t>6-month</w:t>
            </w:r>
            <w:r w:rsidRPr="00C52F0D">
              <w:rPr>
                <w:b w:val="0"/>
                <w:bCs w:val="0"/>
              </w:rPr>
              <w:t xml:space="preserve"> deferment. </w:t>
            </w:r>
            <w:r w:rsidR="00FA538F">
              <w:rPr>
                <w:b w:val="0"/>
                <w:bCs w:val="0"/>
              </w:rPr>
              <w:t>The c</w:t>
            </w:r>
            <w:r w:rsidRPr="00C52F0D">
              <w:rPr>
                <w:b w:val="0"/>
                <w:bCs w:val="0"/>
              </w:rPr>
              <w:t>lient does not need to appear at the review for dismissal hearing unless she has violated the terms of the deferred sentencing.</w:t>
            </w:r>
            <w:r w:rsidRPr="00C52F0D">
              <w:rPr>
                <w:b w:val="0"/>
                <w:bCs w:val="0"/>
              </w:rPr>
              <w:t xml:space="preserve"> </w:t>
            </w:r>
          </w:p>
          <w:p w14:paraId="04B69A78" w14:textId="1A859FA7" w:rsidR="00B532CA" w:rsidRPr="00C52F0D" w:rsidRDefault="008D5C99" w:rsidP="0030228D">
            <w:pPr>
              <w:pStyle w:val="BodyText"/>
              <w:numPr>
                <w:ilvl w:val="0"/>
                <w:numId w:val="20"/>
              </w:numPr>
              <w:rPr>
                <w:b w:val="0"/>
                <w:bCs w:val="0"/>
              </w:rPr>
            </w:pPr>
            <w:r w:rsidRPr="00C52F0D">
              <w:rPr>
                <w:b w:val="0"/>
                <w:bCs w:val="0"/>
              </w:rPr>
              <w:t xml:space="preserve">The </w:t>
            </w:r>
            <w:r w:rsidR="00933BC8">
              <w:rPr>
                <w:b w:val="0"/>
                <w:bCs w:val="0"/>
              </w:rPr>
              <w:t>Review</w:t>
            </w:r>
            <w:r w:rsidRPr="00C52F0D">
              <w:rPr>
                <w:b w:val="0"/>
                <w:bCs w:val="0"/>
              </w:rPr>
              <w:t xml:space="preserve"> hearing is scheduled for </w:t>
            </w:r>
            <w:r w:rsidRPr="00C52F0D">
              <w:rPr>
                <w:b w:val="0"/>
                <w:bCs w:val="0"/>
              </w:rPr>
              <w:t>12/12/2025 at 1:00 p.m. for dismissal.</w:t>
            </w:r>
            <w:r w:rsidRPr="00C52F0D">
              <w:rPr>
                <w:b w:val="0"/>
                <w:bCs w:val="0"/>
              </w:rPr>
              <w:t xml:space="preserve"> </w:t>
            </w:r>
          </w:p>
          <w:p w14:paraId="6B8AE95B" w14:textId="77777777" w:rsidR="00B532CA" w:rsidRPr="00B532CA" w:rsidRDefault="00B532CA" w:rsidP="00B532CA">
            <w:pPr>
              <w:pStyle w:val="BodyText"/>
              <w:ind w:left="720"/>
            </w:pPr>
          </w:p>
          <w:p w14:paraId="487D55AB" w14:textId="460AF451" w:rsidR="00E06A60" w:rsidRPr="00AA6986" w:rsidRDefault="003677AE" w:rsidP="00957FD1">
            <w:pPr>
              <w:pStyle w:val="BodyText"/>
              <w:numPr>
                <w:ilvl w:val="0"/>
                <w:numId w:val="11"/>
              </w:numPr>
              <w:rPr>
                <w:b w:val="0"/>
                <w:bCs w:val="0"/>
              </w:rPr>
            </w:pPr>
            <w:r w:rsidRPr="00BB65D5">
              <w:rPr>
                <w:b w:val="0"/>
                <w:u w:val="single"/>
              </w:rPr>
              <w:t>Client 5</w:t>
            </w:r>
            <w:r w:rsidRPr="00B532CA">
              <w:rPr>
                <w:b w:val="0"/>
              </w:rPr>
              <w:t xml:space="preserve">: </w:t>
            </w:r>
            <w:r w:rsidR="00E93F93" w:rsidRPr="00C97426">
              <w:t xml:space="preserve">Change of </w:t>
            </w:r>
            <w:r w:rsidR="00154A7A" w:rsidRPr="00C97426">
              <w:t>Plea</w:t>
            </w:r>
            <w:r w:rsidR="000334F5" w:rsidRPr="00C97426">
              <w:t xml:space="preserve"> hearing</w:t>
            </w:r>
            <w:r w:rsidRPr="00B532CA">
              <w:rPr>
                <w:b w:val="0"/>
                <w:bCs w:val="0"/>
              </w:rPr>
              <w:t>. The</w:t>
            </w:r>
            <w:r w:rsidRPr="00B532CA">
              <w:rPr>
                <w:b w:val="0"/>
              </w:rPr>
              <w:t xml:space="preserve"> client is </w:t>
            </w:r>
            <w:r w:rsidR="00154A7A">
              <w:rPr>
                <w:b w:val="0"/>
              </w:rPr>
              <w:t xml:space="preserve">in </w:t>
            </w:r>
            <w:r w:rsidRPr="00B532CA">
              <w:rPr>
                <w:b w:val="0"/>
              </w:rPr>
              <w:t xml:space="preserve">custody and </w:t>
            </w:r>
            <w:proofErr w:type="gramStart"/>
            <w:r w:rsidRPr="00B532CA">
              <w:rPr>
                <w:b w:val="0"/>
              </w:rPr>
              <w:t>present</w:t>
            </w:r>
            <w:proofErr w:type="gramEnd"/>
            <w:r w:rsidRPr="00B532CA">
              <w:rPr>
                <w:b w:val="0"/>
              </w:rPr>
              <w:t xml:space="preserve"> </w:t>
            </w:r>
            <w:proofErr w:type="gramStart"/>
            <w:r w:rsidR="005D52E7" w:rsidRPr="005B22B0">
              <w:rPr>
                <w:b w:val="0"/>
                <w:bCs w:val="0"/>
              </w:rPr>
              <w:t>by</w:t>
            </w:r>
            <w:proofErr w:type="gramEnd"/>
            <w:r w:rsidR="005D52E7" w:rsidRPr="005B22B0">
              <w:rPr>
                <w:b w:val="0"/>
                <w:bCs w:val="0"/>
              </w:rPr>
              <w:t xml:space="preserve"> Zoom video from the Elko County jail.</w:t>
            </w:r>
            <w:r w:rsidR="00AA6986">
              <w:rPr>
                <w:b w:val="0"/>
                <w:bCs w:val="0"/>
              </w:rPr>
              <w:t xml:space="preserve"> </w:t>
            </w:r>
            <w:r w:rsidR="00AA6986" w:rsidRPr="00AA6986">
              <w:rPr>
                <w:b w:val="0"/>
                <w:bCs w:val="0"/>
              </w:rPr>
              <w:t>A</w:t>
            </w:r>
            <w:r w:rsidR="00AA6986" w:rsidRPr="00AA6986">
              <w:rPr>
                <w:b w:val="0"/>
                <w:bCs w:val="0"/>
              </w:rPr>
              <w:t xml:space="preserve"> Cambodian interpreter Vannara Lim </w:t>
            </w:r>
            <w:r w:rsidR="00AA6986" w:rsidRPr="00AA6986">
              <w:rPr>
                <w:b w:val="0"/>
                <w:bCs w:val="0"/>
              </w:rPr>
              <w:t xml:space="preserve">also </w:t>
            </w:r>
            <w:r w:rsidR="00AA6986" w:rsidRPr="00AA6986">
              <w:rPr>
                <w:b w:val="0"/>
                <w:bCs w:val="0"/>
              </w:rPr>
              <w:t xml:space="preserve">appeared by Zoom </w:t>
            </w:r>
            <w:r w:rsidR="00AA6986" w:rsidRPr="00AA6986">
              <w:rPr>
                <w:b w:val="0"/>
                <w:bCs w:val="0"/>
              </w:rPr>
              <w:t xml:space="preserve">video </w:t>
            </w:r>
            <w:r w:rsidR="00AA6986" w:rsidRPr="00AA6986">
              <w:rPr>
                <w:b w:val="0"/>
                <w:bCs w:val="0"/>
              </w:rPr>
              <w:t>to assist the client.</w:t>
            </w:r>
          </w:p>
          <w:p w14:paraId="3F3432EE" w14:textId="77777777" w:rsidR="007228B5" w:rsidRDefault="00CD7C45" w:rsidP="005F346D">
            <w:pPr>
              <w:pStyle w:val="ListParagraph"/>
              <w:numPr>
                <w:ilvl w:val="0"/>
                <w:numId w:val="20"/>
              </w:numPr>
            </w:pPr>
            <w:r>
              <w:t xml:space="preserve">Nestor spoke with the client with the Cambodian interpreter in a private Zoom chat room prior to the case being called by the court. </w:t>
            </w:r>
          </w:p>
          <w:p w14:paraId="6C80D7C5" w14:textId="77777777" w:rsidR="00BB65D5" w:rsidRDefault="00BB65D5" w:rsidP="00BB65D5">
            <w:pPr>
              <w:pStyle w:val="ListParagraph"/>
              <w:ind w:left="1080"/>
            </w:pPr>
          </w:p>
          <w:p w14:paraId="0169C0E3" w14:textId="77777777" w:rsidR="00BB65D5" w:rsidRDefault="00BB65D5" w:rsidP="00BB65D5">
            <w:pPr>
              <w:pStyle w:val="ListParagraph"/>
              <w:ind w:left="1080"/>
            </w:pPr>
          </w:p>
          <w:p w14:paraId="55C31B0D" w14:textId="77777777" w:rsidR="00BB65D5" w:rsidRPr="00B532CA" w:rsidRDefault="00BB65D5" w:rsidP="00BB65D5">
            <w:pPr>
              <w:pStyle w:val="TableParagraph"/>
              <w:spacing w:line="250" w:lineRule="exact"/>
              <w:rPr>
                <w:b/>
                <w:color w:val="231F20"/>
                <w:spacing w:val="-2"/>
                <w:sz w:val="21"/>
              </w:rPr>
            </w:pPr>
            <w:r>
              <w:rPr>
                <w:b/>
                <w:color w:val="231F20"/>
                <w:sz w:val="21"/>
              </w:rPr>
              <w:lastRenderedPageBreak/>
              <w:t xml:space="preserve">  </w:t>
            </w:r>
            <w:r w:rsidRPr="00B532CA">
              <w:rPr>
                <w:b/>
                <w:color w:val="231F20"/>
                <w:sz w:val="21"/>
              </w:rPr>
              <w:t>Remarks/Recommendations/Notes (continued from previous page)</w:t>
            </w:r>
            <w:r w:rsidRPr="00B532CA">
              <w:rPr>
                <w:b/>
                <w:color w:val="231F20"/>
                <w:spacing w:val="18"/>
                <w:sz w:val="21"/>
              </w:rPr>
              <w:t>:</w:t>
            </w:r>
          </w:p>
          <w:p w14:paraId="43EAC3E4" w14:textId="77777777" w:rsidR="00BB65D5" w:rsidRDefault="00BB65D5" w:rsidP="00BB65D5">
            <w:pPr>
              <w:pStyle w:val="ListParagraph"/>
              <w:ind w:left="1080"/>
            </w:pPr>
          </w:p>
          <w:p w14:paraId="0AAC1760" w14:textId="77777777" w:rsidR="009E0B46" w:rsidRDefault="007228B5" w:rsidP="005F346D">
            <w:pPr>
              <w:pStyle w:val="ListParagraph"/>
              <w:numPr>
                <w:ilvl w:val="0"/>
                <w:numId w:val="20"/>
              </w:numPr>
            </w:pPr>
            <w:r>
              <w:t xml:space="preserve">Nestor informed the court that the parties had reached a settlement. In exchange for the clients No Contest plea to all 3 charges </w:t>
            </w:r>
            <w:r w:rsidR="00CD7C45">
              <w:t xml:space="preserve">3 charges </w:t>
            </w:r>
            <w:r>
              <w:t>in</w:t>
            </w:r>
            <w:r w:rsidR="00CD7C45">
              <w:t xml:space="preserve"> the Amended Criminal Complaint</w:t>
            </w:r>
            <w:r w:rsidR="00B92BCF">
              <w:t xml:space="preserve"> [</w:t>
            </w:r>
            <w:r w:rsidR="00CD7C45">
              <w:t>(1) DUI-2</w:t>
            </w:r>
            <w:r w:rsidR="00CD7C45" w:rsidRPr="009C146C">
              <w:rPr>
                <w:vertAlign w:val="superscript"/>
              </w:rPr>
              <w:t>nd</w:t>
            </w:r>
            <w:r w:rsidR="00CD7C45">
              <w:t xml:space="preserve"> Offense; (2) Eluding a Police Officer; (3) Theft</w:t>
            </w:r>
            <w:r w:rsidR="00B92BCF">
              <w:t>], t</w:t>
            </w:r>
            <w:r w:rsidR="00CD7C45">
              <w:t xml:space="preserve">he State will dismiss a felony case not in this court today (EL-JC-CR-F-21195). </w:t>
            </w:r>
            <w:r w:rsidR="007616ED">
              <w:t>The State</w:t>
            </w:r>
            <w:r w:rsidR="00CD7C45">
              <w:t xml:space="preserve"> also agrees to </w:t>
            </w:r>
            <w:r w:rsidR="007616ED">
              <w:t xml:space="preserve">recommend that the client be </w:t>
            </w:r>
            <w:r w:rsidR="00CD7C45">
              <w:t>release</w:t>
            </w:r>
            <w:r w:rsidR="007616ED">
              <w:t>d</w:t>
            </w:r>
            <w:r w:rsidR="00CD7C45">
              <w:t xml:space="preserve"> on this O</w:t>
            </w:r>
            <w:r w:rsidR="007616ED">
              <w:t xml:space="preserve">wn </w:t>
            </w:r>
            <w:r w:rsidR="00CD7C45">
              <w:t>R</w:t>
            </w:r>
            <w:r w:rsidR="007616ED">
              <w:t>ecognizance</w:t>
            </w:r>
            <w:r w:rsidR="00CD7C45">
              <w:t xml:space="preserve"> on this case today. </w:t>
            </w:r>
            <w:r w:rsidR="00D12D02">
              <w:t>The c</w:t>
            </w:r>
            <w:r w:rsidR="00CD7C45">
              <w:t xml:space="preserve">lient </w:t>
            </w:r>
            <w:r w:rsidR="00D12D02">
              <w:t xml:space="preserve">will </w:t>
            </w:r>
            <w:r w:rsidR="00CD7C45">
              <w:t xml:space="preserve">need to obtain a Substance Use Evaluation prior to sentencing in this case. The State will recommend “credit for time served” and a </w:t>
            </w:r>
            <w:proofErr w:type="gramStart"/>
            <w:r w:rsidR="00CC0755">
              <w:t>90 day</w:t>
            </w:r>
            <w:proofErr w:type="gramEnd"/>
            <w:r w:rsidR="00CC0755">
              <w:t xml:space="preserve"> jail sentence </w:t>
            </w:r>
            <w:r w:rsidR="00CD7C45">
              <w:t xml:space="preserve">suspended </w:t>
            </w:r>
            <w:r w:rsidR="00CC0755">
              <w:t>for 1 year on the condition of</w:t>
            </w:r>
            <w:r w:rsidR="00CD7C45">
              <w:t xml:space="preserve"> “good conduct.” The parties </w:t>
            </w:r>
            <w:r w:rsidR="009E0B46">
              <w:t xml:space="preserve">also </w:t>
            </w:r>
            <w:r w:rsidR="00CD7C45">
              <w:t>agree</w:t>
            </w:r>
            <w:r w:rsidR="009E0B46">
              <w:t>d</w:t>
            </w:r>
            <w:r w:rsidR="00CD7C45">
              <w:t xml:space="preserve"> to ask the court to confirm that it will not impose any additional active jail time. </w:t>
            </w:r>
          </w:p>
          <w:p w14:paraId="4BE815B2" w14:textId="77777777" w:rsidR="00BE03C6" w:rsidRDefault="00CD7C45" w:rsidP="00BE03C6">
            <w:pPr>
              <w:pStyle w:val="ListParagraph"/>
              <w:numPr>
                <w:ilvl w:val="0"/>
                <w:numId w:val="20"/>
              </w:numPr>
            </w:pPr>
            <w:r>
              <w:t xml:space="preserve">DDA Roche said that he does not have notes regarding the </w:t>
            </w:r>
            <w:r w:rsidR="003F6228">
              <w:t xml:space="preserve">agreement for an </w:t>
            </w:r>
            <w:r>
              <w:t xml:space="preserve">O.R. release, but </w:t>
            </w:r>
            <w:proofErr w:type="gramStart"/>
            <w:r>
              <w:t>that it</w:t>
            </w:r>
            <w:proofErr w:type="gramEnd"/>
            <w:r>
              <w:t xml:space="preserve"> makes </w:t>
            </w:r>
            <w:r w:rsidR="003F6228">
              <w:t>sense</w:t>
            </w:r>
            <w:r>
              <w:t>. Roche confirmed the rest of the defense recitation of the agreement is correct.</w:t>
            </w:r>
            <w:r w:rsidR="00BE03C6">
              <w:t xml:space="preserve"> </w:t>
            </w:r>
          </w:p>
          <w:p w14:paraId="4D857A8E" w14:textId="77777777" w:rsidR="00BE03C6" w:rsidRDefault="00726C56" w:rsidP="00BE03C6">
            <w:pPr>
              <w:pStyle w:val="ListParagraph"/>
              <w:numPr>
                <w:ilvl w:val="0"/>
                <w:numId w:val="20"/>
              </w:numPr>
            </w:pPr>
            <w:r>
              <w:t>Nestor</w:t>
            </w:r>
            <w:r w:rsidR="00CD7C45">
              <w:t xml:space="preserve"> filed an executed DUI Waiver of Rights form in </w:t>
            </w:r>
            <w:proofErr w:type="gramStart"/>
            <w:r w:rsidR="00CD7C45">
              <w:t>open</w:t>
            </w:r>
            <w:proofErr w:type="gramEnd"/>
            <w:r w:rsidR="00CD7C45">
              <w:t xml:space="preserve"> court. </w:t>
            </w:r>
            <w:r>
              <w:t>Nestor</w:t>
            </w:r>
            <w:r w:rsidR="00CD7C45">
              <w:t xml:space="preserve"> explained to the court that the client speaks English at a very good level. The interpreter assistance is desired because Cambodian is his primary language. </w:t>
            </w:r>
            <w:r>
              <w:t>Nestor told the courts that the client’s r</w:t>
            </w:r>
            <w:r w:rsidR="00CD7C45">
              <w:t>ights were</w:t>
            </w:r>
            <w:r w:rsidR="00CD7C45">
              <w:t xml:space="preserve"> </w:t>
            </w:r>
            <w:r w:rsidR="009C146C">
              <w:t xml:space="preserve">discussed in English and translated into Cambodian by the interpreter. The potential adverse immigration consequences were also discussed between Nestor </w:t>
            </w:r>
            <w:r w:rsidR="00157B3C">
              <w:t xml:space="preserve">and </w:t>
            </w:r>
            <w:r w:rsidR="009C146C">
              <w:t>the client with the assistance of the Cambodian interpreter.</w:t>
            </w:r>
          </w:p>
          <w:p w14:paraId="6DAB0A9A" w14:textId="4B1A5CB6" w:rsidR="00C52C3A" w:rsidRDefault="00BE03C6" w:rsidP="00BE03C6">
            <w:pPr>
              <w:pStyle w:val="ListParagraph"/>
              <w:numPr>
                <w:ilvl w:val="0"/>
                <w:numId w:val="20"/>
              </w:numPr>
            </w:pPr>
            <w:r>
              <w:t>When t</w:t>
            </w:r>
            <w:r w:rsidR="009C146C">
              <w:t>he court appeared to be about to set a Sentencing date</w:t>
            </w:r>
            <w:r>
              <w:t xml:space="preserve">, Nestor reminded </w:t>
            </w:r>
            <w:r w:rsidR="009C146C">
              <w:t xml:space="preserve">the court that </w:t>
            </w:r>
            <w:r>
              <w:t>it</w:t>
            </w:r>
            <w:r w:rsidR="009C146C">
              <w:t xml:space="preserve"> </w:t>
            </w:r>
            <w:r w:rsidR="00D603F3">
              <w:t>should</w:t>
            </w:r>
            <w:r w:rsidR="009C146C">
              <w:t xml:space="preserve"> accept the </w:t>
            </w:r>
            <w:r>
              <w:t xml:space="preserve">No Contest </w:t>
            </w:r>
            <w:proofErr w:type="gramStart"/>
            <w:r w:rsidR="009C146C">
              <w:t>plea</w:t>
            </w:r>
            <w:r>
              <w:t>s</w:t>
            </w:r>
            <w:proofErr w:type="gramEnd"/>
            <w:r w:rsidR="009C146C">
              <w:t xml:space="preserve"> prior to setting the sentencing date.</w:t>
            </w:r>
          </w:p>
          <w:p w14:paraId="3061BC5C" w14:textId="77777777" w:rsidR="00C52C3A" w:rsidRDefault="00C52C3A" w:rsidP="00BE03C6">
            <w:pPr>
              <w:pStyle w:val="ListParagraph"/>
              <w:numPr>
                <w:ilvl w:val="0"/>
                <w:numId w:val="20"/>
              </w:numPr>
            </w:pPr>
            <w:r>
              <w:t>The c</w:t>
            </w:r>
            <w:r w:rsidR="009C146C">
              <w:t>lient pled Guilty (rather than No Contest) to DUI-2</w:t>
            </w:r>
            <w:r w:rsidR="009C146C" w:rsidRPr="00BE03C6">
              <w:rPr>
                <w:vertAlign w:val="superscript"/>
              </w:rPr>
              <w:t>nd</w:t>
            </w:r>
            <w:r w:rsidR="009C146C">
              <w:t xml:space="preserve"> Offense, Eluding a Police Officer, and Theft, all misdemeanors. </w:t>
            </w:r>
          </w:p>
          <w:p w14:paraId="1E2BF06A" w14:textId="77777777" w:rsidR="00C52C3A" w:rsidRDefault="00C52C3A" w:rsidP="00BE03C6">
            <w:pPr>
              <w:pStyle w:val="ListParagraph"/>
              <w:numPr>
                <w:ilvl w:val="0"/>
                <w:numId w:val="20"/>
              </w:numPr>
            </w:pPr>
            <w:r>
              <w:t>Nestor</w:t>
            </w:r>
            <w:r w:rsidR="009C146C">
              <w:t xml:space="preserve"> put on the record that their discussions involved No Contest </w:t>
            </w:r>
            <w:proofErr w:type="gramStart"/>
            <w:r w:rsidR="009C146C">
              <w:t>pleas</w:t>
            </w:r>
            <w:proofErr w:type="gramEnd"/>
            <w:r w:rsidR="009C146C">
              <w:t xml:space="preserve"> rather than Guilty. </w:t>
            </w:r>
          </w:p>
          <w:p w14:paraId="4709D9B0" w14:textId="77777777" w:rsidR="002F1F0D" w:rsidRDefault="009C146C" w:rsidP="00BE03C6">
            <w:pPr>
              <w:pStyle w:val="ListParagraph"/>
              <w:numPr>
                <w:ilvl w:val="0"/>
                <w:numId w:val="20"/>
              </w:numPr>
            </w:pPr>
            <w:r>
              <w:t xml:space="preserve">The court </w:t>
            </w:r>
            <w:r w:rsidR="00C52C3A">
              <w:t xml:space="preserve">stated that it </w:t>
            </w:r>
            <w:r>
              <w:t>was willing to allow the client to change his plea from Guilty to No Contest.</w:t>
            </w:r>
          </w:p>
          <w:p w14:paraId="3E2F95B3" w14:textId="77777777" w:rsidR="002F1F0D" w:rsidRDefault="009C146C" w:rsidP="00BE03C6">
            <w:pPr>
              <w:pStyle w:val="ListParagraph"/>
              <w:numPr>
                <w:ilvl w:val="0"/>
                <w:numId w:val="20"/>
              </w:numPr>
            </w:pPr>
            <w:r>
              <w:t xml:space="preserve">The client stated, through the interpreter, that he would enter Guilty </w:t>
            </w:r>
            <w:proofErr w:type="gramStart"/>
            <w:r>
              <w:t>pleas</w:t>
            </w:r>
            <w:proofErr w:type="gramEnd"/>
            <w:r>
              <w:t xml:space="preserve">. </w:t>
            </w:r>
          </w:p>
          <w:p w14:paraId="2B26DAE6" w14:textId="77777777" w:rsidR="00065A2D" w:rsidRDefault="009C146C" w:rsidP="00BE03C6">
            <w:pPr>
              <w:pStyle w:val="ListParagraph"/>
              <w:numPr>
                <w:ilvl w:val="0"/>
                <w:numId w:val="20"/>
              </w:numPr>
            </w:pPr>
            <w:r>
              <w:t xml:space="preserve">Following the court canvass, the court accepted the Guilty pleas. [Note: during the court canvass, the court made several attempts to get the client to answer the question “did anyone threaten you or make any promises to you to get you to plead guilty today?” each time the client would simply answer that he </w:t>
            </w:r>
            <w:proofErr w:type="gramStart"/>
            <w:r>
              <w:t>definitely wanted</w:t>
            </w:r>
            <w:proofErr w:type="gramEnd"/>
            <w:r>
              <w:t xml:space="preserve"> to plead guilty today. The client never actually confirmed </w:t>
            </w:r>
            <w:proofErr w:type="gramStart"/>
            <w:r>
              <w:t>whether or not</w:t>
            </w:r>
            <w:proofErr w:type="gramEnd"/>
            <w:r>
              <w:t xml:space="preserve"> he had been threatened or promised anything to get him to plead guilty. Ultimately, the court stopped asking that question and moved on to discuss possible penalties for these offenses).]</w:t>
            </w:r>
          </w:p>
          <w:p w14:paraId="187B1B97" w14:textId="77777777" w:rsidR="00065A2D" w:rsidRDefault="00065A2D" w:rsidP="00BE03C6">
            <w:pPr>
              <w:pStyle w:val="ListParagraph"/>
              <w:numPr>
                <w:ilvl w:val="0"/>
                <w:numId w:val="20"/>
              </w:numPr>
            </w:pPr>
            <w:r>
              <w:t xml:space="preserve">The court scheduled the </w:t>
            </w:r>
            <w:r w:rsidR="009C146C">
              <w:t xml:space="preserve">Sentencing </w:t>
            </w:r>
            <w:r>
              <w:t>hearing</w:t>
            </w:r>
            <w:r w:rsidR="009C146C">
              <w:t xml:space="preserve"> for 7/18/2025 at 1:00 p.m.</w:t>
            </w:r>
          </w:p>
          <w:p w14:paraId="1B32A278" w14:textId="77777777" w:rsidR="003730DA" w:rsidRDefault="009C146C" w:rsidP="00BE03C6">
            <w:pPr>
              <w:pStyle w:val="ListParagraph"/>
              <w:numPr>
                <w:ilvl w:val="0"/>
                <w:numId w:val="20"/>
              </w:numPr>
            </w:pPr>
            <w:r>
              <w:t xml:space="preserve">The court released the client on his O.R. (The court did not express that there were any conditions </w:t>
            </w:r>
            <w:proofErr w:type="gramStart"/>
            <w:r w:rsidR="006E0594">
              <w:t>to</w:t>
            </w:r>
            <w:proofErr w:type="gramEnd"/>
            <w:r>
              <w:t xml:space="preserve"> the O.R. release.</w:t>
            </w:r>
            <w:r w:rsidR="006E0594">
              <w:t>)</w:t>
            </w:r>
            <w:r>
              <w:t xml:space="preserve"> The </w:t>
            </w:r>
            <w:r w:rsidR="006E0594">
              <w:t xml:space="preserve">court did order the </w:t>
            </w:r>
            <w:r>
              <w:t xml:space="preserve">client to obtain a Substance Use Evaluation and present it to the court between now and the </w:t>
            </w:r>
            <w:proofErr w:type="gramStart"/>
            <w:r>
              <w:t>sentencing</w:t>
            </w:r>
            <w:proofErr w:type="gramEnd"/>
            <w:r>
              <w:t xml:space="preserve"> date. The court confirmed that it did not intend to impose any additional active jail in these cases at time of sentencing. </w:t>
            </w:r>
          </w:p>
          <w:p w14:paraId="3BA79420" w14:textId="2957311F" w:rsidR="00B532CA" w:rsidRPr="00BE03C6" w:rsidRDefault="009C146C" w:rsidP="00BE03C6">
            <w:pPr>
              <w:pStyle w:val="ListParagraph"/>
              <w:numPr>
                <w:ilvl w:val="0"/>
                <w:numId w:val="20"/>
              </w:numPr>
            </w:pPr>
            <w:r>
              <w:t>[Note: the client is being held in custody on the felony case. The State will dismiss the felony case pursuant to the negotiations in this case, but the felony case is not in this court. So, the client will remain in custody on the felony case until the State dismisse</w:t>
            </w:r>
            <w:r w:rsidR="00BB65D5">
              <w:t>s</w:t>
            </w:r>
            <w:r>
              <w:t xml:space="preserve"> the felony case.]</w:t>
            </w:r>
          </w:p>
          <w:p w14:paraId="06EE8DA9" w14:textId="77777777" w:rsidR="00B532CA" w:rsidRPr="00B532CA" w:rsidRDefault="00B532CA" w:rsidP="00B532CA">
            <w:pPr>
              <w:pStyle w:val="ListParagraph"/>
              <w:ind w:left="720"/>
              <w:rPr>
                <w:b/>
                <w:bCs/>
              </w:rPr>
            </w:pPr>
          </w:p>
          <w:p w14:paraId="7047B7A5" w14:textId="3DC20D92" w:rsidR="00233423" w:rsidRPr="00B532CA" w:rsidRDefault="003677AE" w:rsidP="00957FD1">
            <w:pPr>
              <w:pStyle w:val="ListParagraph"/>
              <w:numPr>
                <w:ilvl w:val="0"/>
                <w:numId w:val="11"/>
              </w:numPr>
              <w:rPr>
                <w:b/>
                <w:bCs/>
              </w:rPr>
            </w:pPr>
            <w:r w:rsidRPr="00B560AE">
              <w:rPr>
                <w:bCs/>
                <w:u w:val="single"/>
              </w:rPr>
              <w:t>Client 6</w:t>
            </w:r>
            <w:r w:rsidRPr="00B532CA">
              <w:rPr>
                <w:bCs/>
              </w:rPr>
              <w:t xml:space="preserve">: </w:t>
            </w:r>
            <w:r w:rsidRPr="00C97426">
              <w:rPr>
                <w:b/>
              </w:rPr>
              <w:t>Pretrial hearing</w:t>
            </w:r>
            <w:r w:rsidRPr="00B532CA">
              <w:rPr>
                <w:bCs/>
              </w:rPr>
              <w:t>. The client is out</w:t>
            </w:r>
            <w:r w:rsidR="00154A7A">
              <w:rPr>
                <w:bCs/>
              </w:rPr>
              <w:t xml:space="preserve"> </w:t>
            </w:r>
            <w:r w:rsidRPr="00B532CA">
              <w:rPr>
                <w:bCs/>
              </w:rPr>
              <w:t>of</w:t>
            </w:r>
            <w:r w:rsidR="00154A7A">
              <w:rPr>
                <w:bCs/>
              </w:rPr>
              <w:t xml:space="preserve"> </w:t>
            </w:r>
            <w:r w:rsidRPr="00B532CA">
              <w:rPr>
                <w:bCs/>
              </w:rPr>
              <w:t xml:space="preserve">custody and </w:t>
            </w:r>
            <w:r w:rsidR="00163EFE" w:rsidRPr="00B532CA">
              <w:rPr>
                <w:bCs/>
              </w:rPr>
              <w:t>appeared by Zoom video</w:t>
            </w:r>
            <w:r w:rsidR="00612E7A">
              <w:rPr>
                <w:bCs/>
              </w:rPr>
              <w:t xml:space="preserve"> from his work</w:t>
            </w:r>
            <w:r w:rsidR="00163EFE" w:rsidRPr="00B532CA">
              <w:rPr>
                <w:bCs/>
              </w:rPr>
              <w:t>.</w:t>
            </w:r>
            <w:r w:rsidR="00957FD1" w:rsidRPr="00B532CA">
              <w:rPr>
                <w:sz w:val="21"/>
                <w:szCs w:val="21"/>
              </w:rPr>
              <w:t xml:space="preserve"> </w:t>
            </w:r>
          </w:p>
          <w:p w14:paraId="1FC2E2C6" w14:textId="77777777" w:rsidR="00B6666B" w:rsidRDefault="00911482" w:rsidP="00D603F3">
            <w:pPr>
              <w:pStyle w:val="ListParagraph"/>
              <w:numPr>
                <w:ilvl w:val="0"/>
                <w:numId w:val="20"/>
              </w:numPr>
            </w:pPr>
            <w:r>
              <w:t xml:space="preserve">Nestor requested a continuance for the client to make an appointment to meet with his attorney to discuss the case and settlement offer. The client </w:t>
            </w:r>
            <w:proofErr w:type="gramStart"/>
            <w:r>
              <w:t>has not done</w:t>
            </w:r>
            <w:proofErr w:type="gramEnd"/>
            <w:r>
              <w:t xml:space="preserve"> so prior to today. </w:t>
            </w:r>
          </w:p>
          <w:p w14:paraId="32A09AA5" w14:textId="77777777" w:rsidR="00B6666B" w:rsidRDefault="00911482" w:rsidP="00D603F3">
            <w:pPr>
              <w:pStyle w:val="ListParagraph"/>
              <w:numPr>
                <w:ilvl w:val="0"/>
                <w:numId w:val="20"/>
              </w:numPr>
            </w:pPr>
            <w:r>
              <w:t xml:space="preserve">The client said that he did not have </w:t>
            </w:r>
            <w:proofErr w:type="gramStart"/>
            <w:r>
              <w:t>the contact</w:t>
            </w:r>
            <w:proofErr w:type="gramEnd"/>
            <w:r>
              <w:t xml:space="preserve"> information for the public defender’s office and did not remember the name of his attorney. </w:t>
            </w:r>
          </w:p>
          <w:p w14:paraId="40773D78" w14:textId="77777777" w:rsidR="00B6666B" w:rsidRDefault="00911482" w:rsidP="00D603F3">
            <w:pPr>
              <w:pStyle w:val="ListParagraph"/>
              <w:numPr>
                <w:ilvl w:val="0"/>
                <w:numId w:val="20"/>
              </w:numPr>
            </w:pPr>
            <w:r>
              <w:t xml:space="preserve">The court informed the client that he will need to appear at the next hearing in person. </w:t>
            </w:r>
          </w:p>
          <w:p w14:paraId="58363EF3" w14:textId="77777777" w:rsidR="002E2529" w:rsidRDefault="00911482" w:rsidP="00D603F3">
            <w:pPr>
              <w:pStyle w:val="ListParagraph"/>
              <w:numPr>
                <w:ilvl w:val="0"/>
                <w:numId w:val="20"/>
              </w:numPr>
            </w:pPr>
            <w:r>
              <w:t xml:space="preserve">The client said that it would be difficult for him to appear in person and </w:t>
            </w:r>
            <w:r w:rsidR="00B6666B">
              <w:t>asked for permission</w:t>
            </w:r>
            <w:r>
              <w:t xml:space="preserve"> to appear </w:t>
            </w:r>
            <w:proofErr w:type="gramStart"/>
            <w:r>
              <w:t>by</w:t>
            </w:r>
            <w:proofErr w:type="gramEnd"/>
            <w:r>
              <w:t xml:space="preserve"> Zoom. The client said that he does not have an</w:t>
            </w:r>
            <w:r w:rsidR="002E2529">
              <w:t>y</w:t>
            </w:r>
            <w:r>
              <w:t xml:space="preserve"> Paid Time Off at work and the summer is </w:t>
            </w:r>
            <w:proofErr w:type="gramStart"/>
            <w:r>
              <w:t>the</w:t>
            </w:r>
            <w:proofErr w:type="gramEnd"/>
            <w:r>
              <w:t xml:space="preserve"> busy time for his job. </w:t>
            </w:r>
          </w:p>
          <w:p w14:paraId="6BA9E67A" w14:textId="21A0398F" w:rsidR="00601259" w:rsidRDefault="00911482" w:rsidP="00601259">
            <w:pPr>
              <w:pStyle w:val="ListParagraph"/>
              <w:numPr>
                <w:ilvl w:val="0"/>
                <w:numId w:val="20"/>
              </w:numPr>
            </w:pPr>
            <w:r>
              <w:t xml:space="preserve">The court </w:t>
            </w:r>
            <w:r w:rsidR="002E2529">
              <w:t xml:space="preserve">said that it </w:t>
            </w:r>
            <w:r>
              <w:t xml:space="preserve">will allow Zoom appearance for the next hearing. However, the client may be required to appear in person at a future court date. </w:t>
            </w:r>
          </w:p>
          <w:p w14:paraId="6C64276B" w14:textId="77777777" w:rsidR="00601259" w:rsidRDefault="00601259" w:rsidP="00601259"/>
          <w:p w14:paraId="434FF6F9" w14:textId="77777777" w:rsidR="00601259" w:rsidRDefault="00601259" w:rsidP="00601259">
            <w:pPr>
              <w:pStyle w:val="TableParagraph"/>
              <w:spacing w:line="250" w:lineRule="exact"/>
              <w:rPr>
                <w:b/>
                <w:color w:val="231F20"/>
                <w:sz w:val="21"/>
              </w:rPr>
            </w:pPr>
          </w:p>
          <w:p w14:paraId="2DE2BA50" w14:textId="1ACCF140" w:rsidR="00601259" w:rsidRPr="00B532CA" w:rsidRDefault="00601259" w:rsidP="00601259">
            <w:pPr>
              <w:pStyle w:val="TableParagraph"/>
              <w:spacing w:line="250" w:lineRule="exact"/>
              <w:rPr>
                <w:b/>
                <w:color w:val="231F20"/>
                <w:spacing w:val="-2"/>
                <w:sz w:val="21"/>
              </w:rPr>
            </w:pPr>
            <w:r>
              <w:rPr>
                <w:b/>
                <w:color w:val="231F20"/>
                <w:sz w:val="21"/>
              </w:rPr>
              <w:lastRenderedPageBreak/>
              <w:t xml:space="preserve">  </w:t>
            </w:r>
            <w:r w:rsidRPr="00B532CA">
              <w:rPr>
                <w:b/>
                <w:color w:val="231F20"/>
                <w:sz w:val="21"/>
              </w:rPr>
              <w:t>Remarks/Recommendations/Notes (continued from previous page)</w:t>
            </w:r>
            <w:r w:rsidRPr="00B532CA">
              <w:rPr>
                <w:b/>
                <w:color w:val="231F20"/>
                <w:spacing w:val="18"/>
                <w:sz w:val="21"/>
              </w:rPr>
              <w:t>:</w:t>
            </w:r>
          </w:p>
          <w:p w14:paraId="5A91FEA4" w14:textId="77777777" w:rsidR="00601259" w:rsidRDefault="00601259" w:rsidP="00601259"/>
          <w:p w14:paraId="5F6D7E00" w14:textId="51E16041" w:rsidR="00B532CA" w:rsidRDefault="003E3A38" w:rsidP="003E3A38">
            <w:pPr>
              <w:pStyle w:val="ListParagraph"/>
              <w:numPr>
                <w:ilvl w:val="0"/>
                <w:numId w:val="20"/>
              </w:numPr>
            </w:pPr>
            <w:r>
              <w:t xml:space="preserve">[Note: </w:t>
            </w:r>
            <w:r w:rsidR="00911482">
              <w:t>There was no prior substantive meeting between client and attorney due to client being unavailable and/or making no effort to contact the attorney.</w:t>
            </w:r>
            <w:r>
              <w:t>]</w:t>
            </w:r>
          </w:p>
          <w:p w14:paraId="5E909ABD" w14:textId="16E5852A" w:rsidR="00D850B7" w:rsidRDefault="00D850B7" w:rsidP="003E3A38">
            <w:pPr>
              <w:pStyle w:val="ListParagraph"/>
              <w:numPr>
                <w:ilvl w:val="0"/>
                <w:numId w:val="20"/>
              </w:numPr>
              <w:rPr>
                <w:b/>
                <w:bCs/>
              </w:rPr>
            </w:pPr>
            <w:r>
              <w:t xml:space="preserve">The </w:t>
            </w:r>
            <w:r w:rsidR="00B560AE">
              <w:t>Pretrial hearing is continued to</w:t>
            </w:r>
            <w:r>
              <w:t xml:space="preserve"> 7/18/2025 at 10:00 a.m.</w:t>
            </w:r>
          </w:p>
          <w:p w14:paraId="1F72C598" w14:textId="77777777" w:rsidR="00B532CA" w:rsidRPr="00B532CA" w:rsidRDefault="00B532CA" w:rsidP="00B532CA">
            <w:pPr>
              <w:pStyle w:val="ListParagraph"/>
              <w:ind w:left="720"/>
              <w:rPr>
                <w:b/>
                <w:bCs/>
              </w:rPr>
            </w:pPr>
          </w:p>
          <w:p w14:paraId="141F8633" w14:textId="653C92DA" w:rsidR="00CD57A2" w:rsidRPr="00B532CA" w:rsidRDefault="003677AE" w:rsidP="004B368F">
            <w:pPr>
              <w:pStyle w:val="ListParagraph"/>
              <w:numPr>
                <w:ilvl w:val="0"/>
                <w:numId w:val="11"/>
              </w:numPr>
              <w:rPr>
                <w:b/>
                <w:bCs/>
              </w:rPr>
            </w:pPr>
            <w:r w:rsidRPr="004F6D18">
              <w:rPr>
                <w:u w:val="single"/>
              </w:rPr>
              <w:t>Client 7</w:t>
            </w:r>
            <w:r w:rsidRPr="004F6D18">
              <w:t>:</w:t>
            </w:r>
            <w:r w:rsidRPr="00B532CA">
              <w:t xml:space="preserve"> </w:t>
            </w:r>
            <w:r w:rsidRPr="00C97426">
              <w:rPr>
                <w:b/>
                <w:bCs/>
              </w:rPr>
              <w:t xml:space="preserve">Pretrial </w:t>
            </w:r>
            <w:r w:rsidR="0078004A" w:rsidRPr="00C97426">
              <w:rPr>
                <w:b/>
                <w:bCs/>
              </w:rPr>
              <w:t>hearing</w:t>
            </w:r>
            <w:r w:rsidRPr="00B532CA">
              <w:t xml:space="preserve">. The client is </w:t>
            </w:r>
            <w:r w:rsidR="005D334F">
              <w:t>out of</w:t>
            </w:r>
            <w:r w:rsidR="00922A51" w:rsidRPr="00B532CA">
              <w:t xml:space="preserve"> </w:t>
            </w:r>
            <w:r w:rsidRPr="00B532CA">
              <w:t xml:space="preserve">custody and </w:t>
            </w:r>
            <w:r w:rsidR="00922A51" w:rsidRPr="00B532CA">
              <w:rPr>
                <w:bCs/>
              </w:rPr>
              <w:t xml:space="preserve">appeared </w:t>
            </w:r>
            <w:proofErr w:type="gramStart"/>
            <w:r w:rsidR="00922A51" w:rsidRPr="00B532CA">
              <w:rPr>
                <w:bCs/>
              </w:rPr>
              <w:t>by</w:t>
            </w:r>
            <w:proofErr w:type="gramEnd"/>
            <w:r w:rsidR="00922A51" w:rsidRPr="00B532CA">
              <w:rPr>
                <w:bCs/>
              </w:rPr>
              <w:t xml:space="preserve"> Zoom video from the Elko </w:t>
            </w:r>
            <w:r w:rsidR="00612E7A">
              <w:rPr>
                <w:bCs/>
              </w:rPr>
              <w:t>County Public Defender’s Office conference room</w:t>
            </w:r>
            <w:r w:rsidR="00922A51" w:rsidRPr="00B532CA">
              <w:rPr>
                <w:bCs/>
              </w:rPr>
              <w:t>.</w:t>
            </w:r>
          </w:p>
          <w:p w14:paraId="0064A480" w14:textId="77777777" w:rsidR="00041EFD" w:rsidRPr="00041EFD" w:rsidRDefault="00ED52CD" w:rsidP="00ED52CD">
            <w:pPr>
              <w:pStyle w:val="ListParagraph"/>
              <w:numPr>
                <w:ilvl w:val="0"/>
                <w:numId w:val="20"/>
              </w:numPr>
              <w:rPr>
                <w:sz w:val="21"/>
                <w:szCs w:val="21"/>
              </w:rPr>
            </w:pPr>
            <w:r w:rsidRPr="00ED52CD">
              <w:t xml:space="preserve">Nestor </w:t>
            </w:r>
            <w:r>
              <w:t>informed the court that the parties had reached a r</w:t>
            </w:r>
            <w:r w:rsidR="0009649F" w:rsidRPr="00ED52CD">
              <w:t>esol</w:t>
            </w:r>
            <w:r>
              <w:t xml:space="preserve">ution </w:t>
            </w:r>
            <w:proofErr w:type="gramStart"/>
            <w:r>
              <w:t>of</w:t>
            </w:r>
            <w:proofErr w:type="gramEnd"/>
            <w:r>
              <w:t xml:space="preserve"> this case. In exchange </w:t>
            </w:r>
            <w:proofErr w:type="gramStart"/>
            <w:r>
              <w:t>for  the</w:t>
            </w:r>
            <w:proofErr w:type="gramEnd"/>
            <w:r>
              <w:t xml:space="preserve"> </w:t>
            </w:r>
            <w:r w:rsidR="0009649F">
              <w:t>client</w:t>
            </w:r>
            <w:r>
              <w:t xml:space="preserve">’s </w:t>
            </w:r>
            <w:r w:rsidR="0009649F">
              <w:t xml:space="preserve">No Contest </w:t>
            </w:r>
            <w:r>
              <w:t xml:space="preserve">plea </w:t>
            </w:r>
            <w:r w:rsidR="0009649F">
              <w:t>to Count 2</w:t>
            </w:r>
            <w:r>
              <w:t>,</w:t>
            </w:r>
            <w:r w:rsidR="0009649F">
              <w:t xml:space="preserve"> Resisting a Public Officer</w:t>
            </w:r>
            <w:r>
              <w:t>, t</w:t>
            </w:r>
            <w:r w:rsidR="0009649F">
              <w:t xml:space="preserve">he State will dismiss Count 1 Battery. </w:t>
            </w:r>
            <w:r>
              <w:t>The p</w:t>
            </w:r>
            <w:r w:rsidR="0009649F">
              <w:t>arties</w:t>
            </w:r>
            <w:r>
              <w:t xml:space="preserve"> will</w:t>
            </w:r>
            <w:r w:rsidR="0009649F">
              <w:t xml:space="preserve"> jointly recommend </w:t>
            </w:r>
            <w:r>
              <w:t xml:space="preserve">a </w:t>
            </w:r>
            <w:r w:rsidR="0009649F">
              <w:t xml:space="preserve">suspended sentence with no active jail time. </w:t>
            </w:r>
            <w:r w:rsidR="00041EFD">
              <w:t>The p</w:t>
            </w:r>
            <w:r w:rsidR="0009649F">
              <w:t xml:space="preserve">arties are free to argue regarding the amount suspended jail time. </w:t>
            </w:r>
          </w:p>
          <w:p w14:paraId="29E3E262" w14:textId="77777777" w:rsidR="00041EFD" w:rsidRPr="00041EFD" w:rsidRDefault="0009649F" w:rsidP="00ED52CD">
            <w:pPr>
              <w:pStyle w:val="ListParagraph"/>
              <w:numPr>
                <w:ilvl w:val="0"/>
                <w:numId w:val="20"/>
              </w:numPr>
              <w:rPr>
                <w:sz w:val="21"/>
                <w:szCs w:val="21"/>
              </w:rPr>
            </w:pPr>
            <w:r>
              <w:t xml:space="preserve">The client pled No Contest to Resisting a Public Officer. </w:t>
            </w:r>
          </w:p>
          <w:p w14:paraId="137101C6" w14:textId="77777777" w:rsidR="00180446" w:rsidRPr="00180446" w:rsidRDefault="0009649F" w:rsidP="00ED52CD">
            <w:pPr>
              <w:pStyle w:val="ListParagraph"/>
              <w:numPr>
                <w:ilvl w:val="0"/>
                <w:numId w:val="20"/>
              </w:numPr>
              <w:rPr>
                <w:sz w:val="21"/>
                <w:szCs w:val="21"/>
              </w:rPr>
            </w:pPr>
            <w:r>
              <w:t xml:space="preserve">During the canvass, the client said that no one explained to him what the maximum possible penalty could be. </w:t>
            </w:r>
            <w:r w:rsidR="00041EFD">
              <w:t>The</w:t>
            </w:r>
            <w:r>
              <w:t xml:space="preserve"> court </w:t>
            </w:r>
            <w:r w:rsidR="00041EFD">
              <w:t xml:space="preserve">then </w:t>
            </w:r>
            <w:r>
              <w:t xml:space="preserve">explained to </w:t>
            </w:r>
            <w:r w:rsidR="00041EFD">
              <w:t>the client</w:t>
            </w:r>
            <w:r>
              <w:t xml:space="preserve"> that </w:t>
            </w:r>
            <w:r w:rsidR="00041EFD">
              <w:t xml:space="preserve">the maximum possible penalty </w:t>
            </w:r>
            <w:r>
              <w:t xml:space="preserve">was 6 </w:t>
            </w:r>
            <w:proofErr w:type="gramStart"/>
            <w:r>
              <w:t>months</w:t>
            </w:r>
            <w:proofErr w:type="gramEnd"/>
            <w:r>
              <w:t xml:space="preserve"> jail and a $1,000 fine plus fees and assessments. After the court explained the maximum possible penalty, the client apologized to the court and said that Nestor had previously explained </w:t>
            </w:r>
            <w:r w:rsidR="00180446">
              <w:t xml:space="preserve">that </w:t>
            </w:r>
            <w:r>
              <w:t xml:space="preserve">to him but that he had not written it down and he had forgotten. </w:t>
            </w:r>
          </w:p>
          <w:p w14:paraId="1B47F289" w14:textId="77777777" w:rsidR="00DE785A" w:rsidRPr="00DE785A" w:rsidRDefault="0009649F" w:rsidP="00ED52CD">
            <w:pPr>
              <w:pStyle w:val="ListParagraph"/>
              <w:numPr>
                <w:ilvl w:val="0"/>
                <w:numId w:val="20"/>
              </w:numPr>
              <w:rPr>
                <w:sz w:val="21"/>
                <w:szCs w:val="21"/>
              </w:rPr>
            </w:pPr>
            <w:r>
              <w:t>Following the court canvass, the court accepted the client’s No Contest plea. The court confirmed that the client</w:t>
            </w:r>
            <w:r w:rsidR="00DE785A">
              <w:t>’</w:t>
            </w:r>
            <w:r>
              <w:t xml:space="preserve">s </w:t>
            </w:r>
            <w:r w:rsidR="00180446">
              <w:t>c</w:t>
            </w:r>
            <w:r>
              <w:t xml:space="preserve">redit for </w:t>
            </w:r>
            <w:r w:rsidR="00180446">
              <w:t>t</w:t>
            </w:r>
            <w:r>
              <w:t xml:space="preserve">ime </w:t>
            </w:r>
            <w:r w:rsidR="00180446">
              <w:t>s</w:t>
            </w:r>
            <w:r>
              <w:t xml:space="preserve">erved is 1 day. </w:t>
            </w:r>
          </w:p>
          <w:p w14:paraId="45A3DC4A" w14:textId="77777777" w:rsidR="008500D6" w:rsidRPr="008500D6" w:rsidRDefault="00DE785A" w:rsidP="00ED52CD">
            <w:pPr>
              <w:pStyle w:val="ListParagraph"/>
              <w:numPr>
                <w:ilvl w:val="0"/>
                <w:numId w:val="20"/>
              </w:numPr>
              <w:rPr>
                <w:sz w:val="21"/>
                <w:szCs w:val="21"/>
              </w:rPr>
            </w:pPr>
            <w:r>
              <w:t xml:space="preserve">The </w:t>
            </w:r>
            <w:r w:rsidR="0009649F">
              <w:t>State recommend</w:t>
            </w:r>
            <w:r>
              <w:t>ed n</w:t>
            </w:r>
            <w:r w:rsidR="0009649F">
              <w:t xml:space="preserve">o active jail </w:t>
            </w:r>
            <w:proofErr w:type="gramStart"/>
            <w:r w:rsidR="0009649F">
              <w:t>time</w:t>
            </w:r>
            <w:proofErr w:type="gramEnd"/>
            <w:r>
              <w:t xml:space="preserve"> and a</w:t>
            </w:r>
            <w:r w:rsidR="0009649F">
              <w:t xml:space="preserve"> 30</w:t>
            </w:r>
            <w:r>
              <w:t>-</w:t>
            </w:r>
            <w:r w:rsidR="0009649F">
              <w:t>day suspended</w:t>
            </w:r>
            <w:r w:rsidR="008500D6">
              <w:t xml:space="preserve"> jail sentence</w:t>
            </w:r>
            <w:r w:rsidR="0009649F">
              <w:t xml:space="preserve"> for 1 year on the condition of “good conduct.” </w:t>
            </w:r>
          </w:p>
          <w:p w14:paraId="1045D62C" w14:textId="77777777" w:rsidR="008500D6" w:rsidRPr="008500D6" w:rsidRDefault="0009649F" w:rsidP="00ED52CD">
            <w:pPr>
              <w:pStyle w:val="ListParagraph"/>
              <w:numPr>
                <w:ilvl w:val="0"/>
                <w:numId w:val="20"/>
              </w:numPr>
              <w:rPr>
                <w:sz w:val="21"/>
                <w:szCs w:val="21"/>
              </w:rPr>
            </w:pPr>
            <w:r>
              <w:t xml:space="preserve">Nestor recommended no active jail time. Nestor argued in mitigation </w:t>
            </w:r>
            <w:r w:rsidR="008500D6">
              <w:t xml:space="preserve">that the </w:t>
            </w:r>
            <w:r>
              <w:t>sentence</w:t>
            </w:r>
            <w:r w:rsidR="008500D6">
              <w:t xml:space="preserve"> should be suspended</w:t>
            </w:r>
            <w:r>
              <w:t xml:space="preserve"> for 6 months rather than 1 year on the condition of “good conduct” but never addressed the amount of jail time that should be suspended. </w:t>
            </w:r>
          </w:p>
          <w:p w14:paraId="4A08F4B3" w14:textId="77777777" w:rsidR="005658B0" w:rsidRPr="005658B0" w:rsidRDefault="0009649F" w:rsidP="00ED52CD">
            <w:pPr>
              <w:pStyle w:val="ListParagraph"/>
              <w:numPr>
                <w:ilvl w:val="0"/>
                <w:numId w:val="20"/>
              </w:numPr>
              <w:rPr>
                <w:sz w:val="21"/>
                <w:szCs w:val="21"/>
              </w:rPr>
            </w:pPr>
            <w:r>
              <w:t xml:space="preserve">The client made a statement in allocation. </w:t>
            </w:r>
          </w:p>
          <w:p w14:paraId="6A032E6A" w14:textId="2FEE8D4D" w:rsidR="00BB203A" w:rsidRDefault="0009649F" w:rsidP="00ED52CD">
            <w:pPr>
              <w:pStyle w:val="ListParagraph"/>
              <w:numPr>
                <w:ilvl w:val="0"/>
                <w:numId w:val="20"/>
              </w:numPr>
              <w:rPr>
                <w:sz w:val="21"/>
                <w:szCs w:val="21"/>
              </w:rPr>
            </w:pPr>
            <w:r>
              <w:t xml:space="preserve">Sentence: </w:t>
            </w:r>
            <w:r w:rsidR="005658B0">
              <w:t xml:space="preserve">The court sentenced the client to </w:t>
            </w:r>
            <w:r>
              <w:t>10 days jail</w:t>
            </w:r>
            <w:r w:rsidR="005658B0">
              <w:t xml:space="preserve">, </w:t>
            </w:r>
            <w:proofErr w:type="gramStart"/>
            <w:r w:rsidR="005658B0">
              <w:t>all of</w:t>
            </w:r>
            <w:proofErr w:type="gramEnd"/>
            <w:r w:rsidR="005658B0">
              <w:t xml:space="preserve"> that time</w:t>
            </w:r>
            <w:r>
              <w:t xml:space="preserve"> suspended for 6 months</w:t>
            </w:r>
            <w:r w:rsidR="005658B0">
              <w:t xml:space="preserve"> (</w:t>
            </w:r>
            <w:r w:rsidR="005658B0">
              <w:t>until 11/20/2025</w:t>
            </w:r>
            <w:r w:rsidR="005658B0">
              <w:t>)</w:t>
            </w:r>
            <w:r>
              <w:t xml:space="preserve"> on the condition of “good conduct.” </w:t>
            </w:r>
          </w:p>
          <w:p w14:paraId="352E59CB" w14:textId="77777777" w:rsidR="00233423" w:rsidRPr="00B532CA" w:rsidRDefault="00233423" w:rsidP="001B099E">
            <w:pPr>
              <w:rPr>
                <w:b/>
              </w:rPr>
            </w:pPr>
          </w:p>
          <w:p w14:paraId="3B528E5B" w14:textId="5F767162" w:rsidR="00CB2CED" w:rsidRPr="00B532CA" w:rsidRDefault="003677AE" w:rsidP="00957FD1">
            <w:pPr>
              <w:pStyle w:val="ListParagraph"/>
              <w:numPr>
                <w:ilvl w:val="0"/>
                <w:numId w:val="11"/>
              </w:numPr>
              <w:rPr>
                <w:sz w:val="21"/>
                <w:szCs w:val="21"/>
              </w:rPr>
            </w:pPr>
            <w:r w:rsidRPr="00EC4F02">
              <w:rPr>
                <w:bCs/>
                <w:u w:val="single"/>
              </w:rPr>
              <w:t>Client 8</w:t>
            </w:r>
            <w:r w:rsidRPr="00B532CA">
              <w:rPr>
                <w:bCs/>
              </w:rPr>
              <w:t xml:space="preserve">: </w:t>
            </w:r>
            <w:r w:rsidR="005D334F" w:rsidRPr="00C97426">
              <w:rPr>
                <w:b/>
              </w:rPr>
              <w:t xml:space="preserve">Sentencing </w:t>
            </w:r>
            <w:r w:rsidR="000334F5" w:rsidRPr="00C97426">
              <w:rPr>
                <w:b/>
              </w:rPr>
              <w:t>hearing</w:t>
            </w:r>
            <w:r w:rsidRPr="00B532CA">
              <w:rPr>
                <w:bCs/>
              </w:rPr>
              <w:t xml:space="preserve">. The client is </w:t>
            </w:r>
            <w:r w:rsidR="00922A51" w:rsidRPr="00B532CA">
              <w:rPr>
                <w:bCs/>
              </w:rPr>
              <w:t>out</w:t>
            </w:r>
            <w:r w:rsidR="005D334F">
              <w:rPr>
                <w:bCs/>
              </w:rPr>
              <w:t xml:space="preserve"> </w:t>
            </w:r>
            <w:r w:rsidR="00922A51" w:rsidRPr="00B532CA">
              <w:rPr>
                <w:bCs/>
              </w:rPr>
              <w:t>o</w:t>
            </w:r>
            <w:r w:rsidR="005D334F">
              <w:rPr>
                <w:bCs/>
              </w:rPr>
              <w:t xml:space="preserve">f </w:t>
            </w:r>
            <w:r w:rsidR="00922A51" w:rsidRPr="00B532CA">
              <w:rPr>
                <w:bCs/>
              </w:rPr>
              <w:t>custody</w:t>
            </w:r>
            <w:r w:rsidRPr="00B532CA">
              <w:rPr>
                <w:bCs/>
              </w:rPr>
              <w:t xml:space="preserve"> and </w:t>
            </w:r>
            <w:r w:rsidR="00307292">
              <w:rPr>
                <w:bCs/>
              </w:rPr>
              <w:t>not present in court</w:t>
            </w:r>
            <w:r w:rsidRPr="00B532CA">
              <w:rPr>
                <w:bCs/>
              </w:rPr>
              <w:t xml:space="preserve">. </w:t>
            </w:r>
          </w:p>
          <w:p w14:paraId="51C93B3E" w14:textId="77777777" w:rsidR="003116ED" w:rsidRDefault="004F6D18" w:rsidP="003116ED">
            <w:pPr>
              <w:pStyle w:val="ListParagraph"/>
              <w:numPr>
                <w:ilvl w:val="0"/>
                <w:numId w:val="20"/>
              </w:numPr>
            </w:pPr>
            <w:r w:rsidRPr="004F6D18">
              <w:rPr>
                <w:bCs/>
              </w:rPr>
              <w:t xml:space="preserve">Nestor </w:t>
            </w:r>
            <w:r w:rsidR="002E2E0C">
              <w:rPr>
                <w:bCs/>
              </w:rPr>
              <w:t>explained to the court that the</w:t>
            </w:r>
            <w:r w:rsidR="00E32EB1">
              <w:t xml:space="preserve"> client has been in contact with </w:t>
            </w:r>
            <w:r w:rsidR="002E2E0C">
              <w:t>Nestor</w:t>
            </w:r>
            <w:r w:rsidR="00E32EB1">
              <w:t xml:space="preserve"> throughout</w:t>
            </w:r>
            <w:r w:rsidR="002E2E0C">
              <w:t>,</w:t>
            </w:r>
            <w:r w:rsidR="00E32EB1">
              <w:t xml:space="preserve"> even as recently as yesterday. The delay </w:t>
            </w:r>
            <w:r w:rsidR="0017630C">
              <w:t xml:space="preserve">in </w:t>
            </w:r>
            <w:proofErr w:type="gramStart"/>
            <w:r w:rsidR="0017630C">
              <w:t>sentencing</w:t>
            </w:r>
            <w:proofErr w:type="gramEnd"/>
            <w:r w:rsidR="0017630C">
              <w:t xml:space="preserve"> the client </w:t>
            </w:r>
            <w:r w:rsidR="00E32EB1">
              <w:t>has been because the client could not afford the S</w:t>
            </w:r>
            <w:r w:rsidR="0017630C">
              <w:t xml:space="preserve">ubstance Use </w:t>
            </w:r>
            <w:r w:rsidR="00E32EB1">
              <w:t>E</w:t>
            </w:r>
            <w:r w:rsidR="0017630C">
              <w:t>valuation</w:t>
            </w:r>
            <w:r w:rsidR="00E32EB1">
              <w:t xml:space="preserve">. The client sent a receipt </w:t>
            </w:r>
            <w:r w:rsidR="0017630C">
              <w:t xml:space="preserve">to Nestor </w:t>
            </w:r>
            <w:r w:rsidR="00E32EB1">
              <w:t xml:space="preserve">showing that </w:t>
            </w:r>
            <w:r w:rsidR="0097788F">
              <w:t>t</w:t>
            </w:r>
            <w:r w:rsidR="00E32EB1">
              <w:t xml:space="preserve">he </w:t>
            </w:r>
            <w:r w:rsidR="0097788F">
              <w:t xml:space="preserve">client </w:t>
            </w:r>
            <w:r w:rsidR="00E32EB1">
              <w:t>has an appointment for the S</w:t>
            </w:r>
            <w:r w:rsidR="0097788F">
              <w:t xml:space="preserve">ubstance Use </w:t>
            </w:r>
            <w:r w:rsidR="00E32EB1">
              <w:t>E</w:t>
            </w:r>
            <w:r w:rsidR="0097788F">
              <w:t>valuation</w:t>
            </w:r>
            <w:r w:rsidR="00E32EB1">
              <w:t xml:space="preserve"> on Monday, May 19, 2025. Marcial request</w:t>
            </w:r>
            <w:r w:rsidR="0097788F">
              <w:t>ed</w:t>
            </w:r>
            <w:r w:rsidR="00E32EB1">
              <w:t xml:space="preserve"> another continuance.</w:t>
            </w:r>
          </w:p>
          <w:p w14:paraId="500B4788" w14:textId="77777777" w:rsidR="00B26271" w:rsidRDefault="003116ED" w:rsidP="00B26271">
            <w:pPr>
              <w:pStyle w:val="ListParagraph"/>
              <w:numPr>
                <w:ilvl w:val="0"/>
                <w:numId w:val="20"/>
              </w:numPr>
            </w:pPr>
            <w:r>
              <w:t xml:space="preserve">The </w:t>
            </w:r>
            <w:r w:rsidR="00E32EB1">
              <w:t>court</w:t>
            </w:r>
            <w:r>
              <w:t xml:space="preserve"> stated that the</w:t>
            </w:r>
            <w:r w:rsidR="00E32EB1">
              <w:t xml:space="preserve"> client has never appeared in person. He has always appeared </w:t>
            </w:r>
            <w:proofErr w:type="gramStart"/>
            <w:r w:rsidR="00E32EB1">
              <w:t>by</w:t>
            </w:r>
            <w:proofErr w:type="gramEnd"/>
            <w:r w:rsidR="00E32EB1">
              <w:t xml:space="preserve"> Zoom. The court made it very clear </w:t>
            </w:r>
            <w:r w:rsidR="00B26271">
              <w:t xml:space="preserve">at the last hearing </w:t>
            </w:r>
            <w:r w:rsidR="00E32EB1">
              <w:t xml:space="preserve">that </w:t>
            </w:r>
            <w:r w:rsidR="00B26271">
              <w:t>t</w:t>
            </w:r>
            <w:r w:rsidR="00E32EB1">
              <w:t xml:space="preserve">he </w:t>
            </w:r>
            <w:r w:rsidR="00B26271">
              <w:t xml:space="preserve">client </w:t>
            </w:r>
            <w:r w:rsidR="00E32EB1">
              <w:t xml:space="preserve">needed to have the evaluation by today and needed to appear in court </w:t>
            </w:r>
            <w:r w:rsidR="00B26271">
              <w:t xml:space="preserve">today </w:t>
            </w:r>
            <w:r w:rsidR="00E32EB1">
              <w:t xml:space="preserve">in person. </w:t>
            </w:r>
          </w:p>
          <w:p w14:paraId="66B41905" w14:textId="77777777" w:rsidR="00857466" w:rsidRDefault="00E32EB1" w:rsidP="00857466">
            <w:pPr>
              <w:pStyle w:val="ListParagraph"/>
              <w:numPr>
                <w:ilvl w:val="0"/>
                <w:numId w:val="20"/>
              </w:numPr>
            </w:pPr>
            <w:r>
              <w:t>Nestor asks the court to not find the client in contempt for not appearing today.</w:t>
            </w:r>
          </w:p>
          <w:p w14:paraId="245B27B6" w14:textId="77777777" w:rsidR="00545C22" w:rsidRDefault="00E32EB1" w:rsidP="00857466">
            <w:pPr>
              <w:pStyle w:val="ListParagraph"/>
              <w:numPr>
                <w:ilvl w:val="0"/>
                <w:numId w:val="20"/>
              </w:numPr>
            </w:pPr>
            <w:r>
              <w:t>The State request</w:t>
            </w:r>
            <w:r w:rsidR="00857466">
              <w:t>ed</w:t>
            </w:r>
            <w:r>
              <w:t xml:space="preserve"> a bench warrant</w:t>
            </w:r>
            <w:r w:rsidR="00857466">
              <w:t xml:space="preserve"> pointing out that t</w:t>
            </w:r>
            <w:r>
              <w:t xml:space="preserve">his is an old case. </w:t>
            </w:r>
            <w:r w:rsidR="00857466">
              <w:t xml:space="preserve">The client’s initial </w:t>
            </w:r>
            <w:r>
              <w:t xml:space="preserve">sentencing date was in July 2024. His sentencing hearing has </w:t>
            </w:r>
            <w:proofErr w:type="gramStart"/>
            <w:r>
              <w:t>been continued</w:t>
            </w:r>
            <w:proofErr w:type="gramEnd"/>
            <w:r>
              <w:t xml:space="preserve"> and continued because the client failed to obtain a S</w:t>
            </w:r>
            <w:r w:rsidR="003D078A">
              <w:t xml:space="preserve">ubstance Use </w:t>
            </w:r>
            <w:r>
              <w:t>E</w:t>
            </w:r>
            <w:r w:rsidR="003D078A">
              <w:t>valuation</w:t>
            </w:r>
            <w:r>
              <w:t xml:space="preserve">. </w:t>
            </w:r>
            <w:r w:rsidR="003D078A">
              <w:t xml:space="preserve">The </w:t>
            </w:r>
            <w:r>
              <w:t xml:space="preserve">State is requesting </w:t>
            </w:r>
            <w:r w:rsidR="00473A3D">
              <w:t xml:space="preserve">that the </w:t>
            </w:r>
            <w:r>
              <w:t xml:space="preserve">extradition </w:t>
            </w:r>
            <w:r w:rsidR="00473A3D">
              <w:t xml:space="preserve">on the bench warrant </w:t>
            </w:r>
            <w:r>
              <w:t xml:space="preserve">be for Nevada only. </w:t>
            </w:r>
            <w:r w:rsidR="00473A3D">
              <w:t>The State pointed out that since the c</w:t>
            </w:r>
            <w:r>
              <w:t>lient lives in CA</w:t>
            </w:r>
            <w:r w:rsidR="00473A3D">
              <w:t>, if the</w:t>
            </w:r>
            <w:r>
              <w:t xml:space="preserve"> client does obtain the S</w:t>
            </w:r>
            <w:r w:rsidR="00473A3D">
              <w:t xml:space="preserve">ubstance Use </w:t>
            </w:r>
            <w:r>
              <w:t>E</w:t>
            </w:r>
            <w:r w:rsidR="00473A3D">
              <w:t>valuation</w:t>
            </w:r>
            <w:r>
              <w:t xml:space="preserve"> on Monday</w:t>
            </w:r>
            <w:r w:rsidR="00473A3D">
              <w:t>, May 19</w:t>
            </w:r>
            <w:r w:rsidR="00545C22">
              <w:t>, 2025,</w:t>
            </w:r>
            <w:r>
              <w:t xml:space="preserve"> and sends the evaluation to </w:t>
            </w:r>
            <w:r w:rsidR="00545C22">
              <w:t>Nestor, t</w:t>
            </w:r>
            <w:r>
              <w:t xml:space="preserve">hen when the evaluation is submitted to the court, the </w:t>
            </w:r>
            <w:r w:rsidR="00545C22">
              <w:t xml:space="preserve">bench warrant </w:t>
            </w:r>
            <w:r>
              <w:t xml:space="preserve">can be </w:t>
            </w:r>
            <w:proofErr w:type="gramStart"/>
            <w:r>
              <w:t>recalled</w:t>
            </w:r>
            <w:proofErr w:type="gramEnd"/>
            <w:r>
              <w:t xml:space="preserve"> and a </w:t>
            </w:r>
            <w:r w:rsidR="00545C22">
              <w:t xml:space="preserve">new </w:t>
            </w:r>
            <w:r>
              <w:t>sentencing date can be set.</w:t>
            </w:r>
            <w:r w:rsidR="00F86030">
              <w:t xml:space="preserve"> </w:t>
            </w:r>
          </w:p>
          <w:p w14:paraId="649B3178" w14:textId="03E97762" w:rsidR="00E32EB1" w:rsidRDefault="00F86030" w:rsidP="00857466">
            <w:pPr>
              <w:pStyle w:val="ListParagraph"/>
              <w:numPr>
                <w:ilvl w:val="0"/>
                <w:numId w:val="20"/>
              </w:numPr>
            </w:pPr>
            <w:r>
              <w:t xml:space="preserve">Order: </w:t>
            </w:r>
            <w:r w:rsidR="00545C22">
              <w:t xml:space="preserve">the court issued a </w:t>
            </w:r>
            <w:r>
              <w:t>B</w:t>
            </w:r>
            <w:r w:rsidR="00545C22">
              <w:t xml:space="preserve">ench </w:t>
            </w:r>
            <w:r>
              <w:t>W</w:t>
            </w:r>
            <w:r w:rsidR="00545C22">
              <w:t xml:space="preserve">arrant in the amount of </w:t>
            </w:r>
            <w:r>
              <w:t xml:space="preserve">$1,840 cash only. </w:t>
            </w:r>
            <w:r w:rsidR="00545C22">
              <w:t xml:space="preserve">The extradition was set at </w:t>
            </w:r>
            <w:r>
              <w:t>Nevada only.</w:t>
            </w:r>
            <w:r w:rsidR="00545C22">
              <w:t xml:space="preserve"> The court further ordered that the </w:t>
            </w:r>
            <w:r>
              <w:t xml:space="preserve">Bench </w:t>
            </w:r>
            <w:r w:rsidR="00545C22">
              <w:t>W</w:t>
            </w:r>
            <w:r>
              <w:t xml:space="preserve">arrant can be </w:t>
            </w:r>
            <w:proofErr w:type="gramStart"/>
            <w:r>
              <w:t>recalled</w:t>
            </w:r>
            <w:proofErr w:type="gramEnd"/>
            <w:r>
              <w:t xml:space="preserve"> and a new sentencing date can be </w:t>
            </w:r>
            <w:r w:rsidR="00EC4F02">
              <w:t xml:space="preserve">set </w:t>
            </w:r>
            <w:r>
              <w:t>if the client submits a</w:t>
            </w:r>
            <w:r w:rsidR="00EC4F02">
              <w:t xml:space="preserve"> Substance Use</w:t>
            </w:r>
            <w:r>
              <w:t xml:space="preserve"> </w:t>
            </w:r>
            <w:r w:rsidR="00EC4F02">
              <w:t>E</w:t>
            </w:r>
            <w:r>
              <w:t>valuation</w:t>
            </w:r>
            <w:r w:rsidR="00EC4F02">
              <w:t xml:space="preserve"> to the court</w:t>
            </w:r>
            <w:r>
              <w:t>.</w:t>
            </w:r>
          </w:p>
          <w:p w14:paraId="3D28F393" w14:textId="77777777" w:rsidR="00EC4F02" w:rsidRDefault="00EC4F02" w:rsidP="00EC4F02">
            <w:pPr>
              <w:pStyle w:val="ListParagraph"/>
              <w:ind w:left="1080"/>
            </w:pPr>
          </w:p>
          <w:p w14:paraId="32D51744" w14:textId="77777777" w:rsidR="00EC4F02" w:rsidRDefault="00EC4F02" w:rsidP="00EC4F02">
            <w:pPr>
              <w:pStyle w:val="ListParagraph"/>
              <w:ind w:left="1080"/>
            </w:pPr>
          </w:p>
          <w:p w14:paraId="3DF0C917" w14:textId="77777777" w:rsidR="00EC4F02" w:rsidRDefault="00EC4F02" w:rsidP="00EC4F02">
            <w:pPr>
              <w:pStyle w:val="ListParagraph"/>
              <w:ind w:left="1080"/>
            </w:pPr>
          </w:p>
          <w:p w14:paraId="3595E10C" w14:textId="77777777" w:rsidR="00EC4F02" w:rsidRDefault="00EC4F02" w:rsidP="00EC4F02">
            <w:pPr>
              <w:pStyle w:val="ListParagraph"/>
              <w:ind w:left="1080"/>
            </w:pPr>
          </w:p>
          <w:p w14:paraId="2EA456B5" w14:textId="3F772D9F" w:rsidR="00284D3B" w:rsidRPr="00B532CA" w:rsidRDefault="00284D3B" w:rsidP="00284D3B">
            <w:pPr>
              <w:pStyle w:val="TableParagraph"/>
              <w:spacing w:line="250" w:lineRule="exact"/>
              <w:rPr>
                <w:b/>
                <w:color w:val="231F20"/>
                <w:spacing w:val="-2"/>
                <w:sz w:val="21"/>
              </w:rPr>
            </w:pPr>
            <w:r>
              <w:rPr>
                <w:b/>
                <w:color w:val="231F20"/>
                <w:sz w:val="21"/>
              </w:rPr>
              <w:lastRenderedPageBreak/>
              <w:t xml:space="preserve">  </w:t>
            </w:r>
            <w:r w:rsidRPr="00B532CA">
              <w:rPr>
                <w:b/>
                <w:color w:val="231F20"/>
                <w:sz w:val="21"/>
              </w:rPr>
              <w:t>Remarks/Recommendations/Notes (continued from previous page)</w:t>
            </w:r>
            <w:r w:rsidRPr="00B532CA">
              <w:rPr>
                <w:b/>
                <w:color w:val="231F20"/>
                <w:spacing w:val="18"/>
                <w:sz w:val="21"/>
              </w:rPr>
              <w:t>:</w:t>
            </w:r>
          </w:p>
          <w:p w14:paraId="05C3CA74" w14:textId="77777777" w:rsidR="00E93F93" w:rsidRPr="00B532CA" w:rsidRDefault="00E93F93" w:rsidP="00FB4416">
            <w:pPr>
              <w:rPr>
                <w:sz w:val="21"/>
                <w:szCs w:val="21"/>
              </w:rPr>
            </w:pPr>
          </w:p>
          <w:p w14:paraId="059D837A" w14:textId="175EC36D" w:rsidR="00AC006C" w:rsidRPr="00B532CA" w:rsidRDefault="003677AE" w:rsidP="00853C7E">
            <w:pPr>
              <w:pStyle w:val="BodyText"/>
              <w:numPr>
                <w:ilvl w:val="0"/>
                <w:numId w:val="11"/>
              </w:numPr>
            </w:pPr>
            <w:r w:rsidRPr="009B0821">
              <w:rPr>
                <w:b w:val="0"/>
                <w:u w:val="single"/>
              </w:rPr>
              <w:t>Client 9</w:t>
            </w:r>
            <w:r w:rsidRPr="00B532CA">
              <w:rPr>
                <w:b w:val="0"/>
              </w:rPr>
              <w:t xml:space="preserve">: </w:t>
            </w:r>
            <w:r w:rsidR="000334F5" w:rsidRPr="00C97426">
              <w:t>Pretrial hearing</w:t>
            </w:r>
            <w:r w:rsidR="00CB64A7" w:rsidRPr="00B532CA">
              <w:rPr>
                <w:b w:val="0"/>
                <w:bCs w:val="0"/>
              </w:rPr>
              <w:t xml:space="preserve">. </w:t>
            </w:r>
            <w:r w:rsidR="000334F5" w:rsidRPr="00B532CA">
              <w:rPr>
                <w:b w:val="0"/>
                <w:bCs w:val="0"/>
              </w:rPr>
              <w:t xml:space="preserve"> </w:t>
            </w:r>
            <w:r w:rsidRPr="00B532CA">
              <w:rPr>
                <w:b w:val="0"/>
                <w:bCs w:val="0"/>
              </w:rPr>
              <w:t>The client is out</w:t>
            </w:r>
            <w:r w:rsidR="005D334F">
              <w:rPr>
                <w:b w:val="0"/>
                <w:bCs w:val="0"/>
              </w:rPr>
              <w:t xml:space="preserve"> </w:t>
            </w:r>
            <w:r w:rsidRPr="00B532CA">
              <w:rPr>
                <w:b w:val="0"/>
                <w:bCs w:val="0"/>
              </w:rPr>
              <w:t>of</w:t>
            </w:r>
            <w:r w:rsidR="005D334F">
              <w:rPr>
                <w:b w:val="0"/>
                <w:bCs w:val="0"/>
              </w:rPr>
              <w:t xml:space="preserve"> </w:t>
            </w:r>
            <w:r w:rsidRPr="00B532CA">
              <w:rPr>
                <w:b w:val="0"/>
                <w:bCs w:val="0"/>
              </w:rPr>
              <w:t xml:space="preserve">custody and </w:t>
            </w:r>
            <w:r w:rsidR="00307292">
              <w:rPr>
                <w:b w:val="0"/>
                <w:bCs w:val="0"/>
              </w:rPr>
              <w:t>not present in court</w:t>
            </w:r>
            <w:r w:rsidR="00163EFE" w:rsidRPr="00B532CA">
              <w:rPr>
                <w:b w:val="0"/>
                <w:bCs w:val="0"/>
              </w:rPr>
              <w:t>.</w:t>
            </w:r>
            <w:r w:rsidR="00853C7E" w:rsidRPr="00B532CA">
              <w:rPr>
                <w:b w:val="0"/>
                <w:bCs w:val="0"/>
              </w:rPr>
              <w:t xml:space="preserve"> </w:t>
            </w:r>
          </w:p>
          <w:p w14:paraId="234109C7" w14:textId="77777777" w:rsidR="009B0821" w:rsidRDefault="003F6AEA" w:rsidP="009B0821">
            <w:pPr>
              <w:pStyle w:val="ListParagraph"/>
              <w:numPr>
                <w:ilvl w:val="0"/>
                <w:numId w:val="20"/>
              </w:numPr>
            </w:pPr>
            <w:r>
              <w:t xml:space="preserve">Nestor informed the court that he has not had contact with the client directly. He spoke with the client’s mother as recently as 2 days ago. The client is still in Utah and receiving medical treatment and recovering from a brain injury. Per the client’s mother, the client cannot currently walk or talk. Nestor said that he presented medical records to the court at the last hearing. The client was not present </w:t>
            </w:r>
            <w:proofErr w:type="gramStart"/>
            <w:r>
              <w:t>for</w:t>
            </w:r>
            <w:proofErr w:type="gramEnd"/>
            <w:r>
              <w:t xml:space="preserve"> the last hearing either (January 2025). The client does have an active felony warrant on another case.</w:t>
            </w:r>
          </w:p>
          <w:p w14:paraId="2EE10525" w14:textId="77777777" w:rsidR="009B0821" w:rsidRDefault="00C770BF" w:rsidP="009B0821">
            <w:pPr>
              <w:pStyle w:val="ListParagraph"/>
              <w:numPr>
                <w:ilvl w:val="0"/>
                <w:numId w:val="20"/>
              </w:numPr>
            </w:pPr>
            <w:r>
              <w:t xml:space="preserve">The </w:t>
            </w:r>
            <w:r w:rsidR="003F6AEA">
              <w:t>State</w:t>
            </w:r>
            <w:r w:rsidR="009D07A1">
              <w:t xml:space="preserve"> requested that a bench warrant be </w:t>
            </w:r>
            <w:proofErr w:type="gramStart"/>
            <w:r w:rsidR="009D07A1">
              <w:t>issued</w:t>
            </w:r>
            <w:proofErr w:type="gramEnd"/>
            <w:r w:rsidR="009D07A1">
              <w:t xml:space="preserve"> and the extradition be set </w:t>
            </w:r>
            <w:proofErr w:type="gramStart"/>
            <w:r w:rsidR="009D07A1">
              <w:t>at</w:t>
            </w:r>
            <w:proofErr w:type="gramEnd"/>
            <w:r w:rsidR="009D07A1">
              <w:t xml:space="preserve"> Elko County only. The State pointed out that</w:t>
            </w:r>
            <w:r w:rsidR="003F6AEA">
              <w:t xml:space="preserve"> the last time the client </w:t>
            </w:r>
            <w:proofErr w:type="gramStart"/>
            <w:r w:rsidR="00B70132">
              <w:t xml:space="preserve">has </w:t>
            </w:r>
            <w:r w:rsidR="003F6AEA">
              <w:t>appeared</w:t>
            </w:r>
            <w:proofErr w:type="gramEnd"/>
            <w:r w:rsidR="003F6AEA">
              <w:t xml:space="preserve"> </w:t>
            </w:r>
            <w:r w:rsidR="00B70132">
              <w:t xml:space="preserve">in this case </w:t>
            </w:r>
            <w:r w:rsidR="003F6AEA">
              <w:t xml:space="preserve">was in September </w:t>
            </w:r>
            <w:r w:rsidR="00B70132">
              <w:t xml:space="preserve">and </w:t>
            </w:r>
            <w:proofErr w:type="gramStart"/>
            <w:r w:rsidR="003F6AEA">
              <w:t>by</w:t>
            </w:r>
            <w:proofErr w:type="gramEnd"/>
            <w:r w:rsidR="003F6AEA">
              <w:t xml:space="preserve"> Zoom. </w:t>
            </w:r>
            <w:r w:rsidR="00B70132">
              <w:t>The c</w:t>
            </w:r>
            <w:r w:rsidR="003F6AEA">
              <w:t>lient</w:t>
            </w:r>
            <w:r w:rsidR="00B70132">
              <w:t xml:space="preserve">’s </w:t>
            </w:r>
            <w:r w:rsidR="003F6AEA">
              <w:t>initial</w:t>
            </w:r>
            <w:r w:rsidR="00B70132">
              <w:t xml:space="preserve"> </w:t>
            </w:r>
            <w:r w:rsidR="004C390B">
              <w:t xml:space="preserve">failure to appear </w:t>
            </w:r>
            <w:proofErr w:type="gramStart"/>
            <w:r w:rsidR="004C390B">
              <w:t>for</w:t>
            </w:r>
            <w:proofErr w:type="gramEnd"/>
            <w:r w:rsidR="004C390B">
              <w:t xml:space="preserve"> court was</w:t>
            </w:r>
            <w:r w:rsidR="003F6AEA">
              <w:t xml:space="preserve"> in December 202</w:t>
            </w:r>
            <w:r w:rsidR="004C390B">
              <w:t>4</w:t>
            </w:r>
            <w:r w:rsidR="003F6AEA">
              <w:t xml:space="preserve">. </w:t>
            </w:r>
          </w:p>
          <w:p w14:paraId="06C98A2F" w14:textId="7084BA03" w:rsidR="00853C7E" w:rsidRDefault="004C390B" w:rsidP="009B0821">
            <w:pPr>
              <w:pStyle w:val="ListParagraph"/>
              <w:numPr>
                <w:ilvl w:val="0"/>
                <w:numId w:val="20"/>
              </w:numPr>
            </w:pPr>
            <w:r>
              <w:t>The c</w:t>
            </w:r>
            <w:r w:rsidR="003F6AEA">
              <w:t>ourt issued a Bench Warrant for $890 cash only and Elko County only.</w:t>
            </w:r>
          </w:p>
          <w:p w14:paraId="37B4FB6C" w14:textId="77777777" w:rsidR="00E93F93" w:rsidRDefault="00E93F93" w:rsidP="00853C7E">
            <w:pPr>
              <w:pStyle w:val="ListParagraph"/>
            </w:pPr>
          </w:p>
          <w:p w14:paraId="197F71D7" w14:textId="77777777" w:rsidR="00853C7E" w:rsidRDefault="00853C7E" w:rsidP="00853C7E">
            <w:pPr>
              <w:pStyle w:val="BodyText"/>
              <w:ind w:left="720"/>
            </w:pPr>
          </w:p>
          <w:p w14:paraId="14766864" w14:textId="77777777" w:rsidR="00E615D3" w:rsidRDefault="00E615D3" w:rsidP="00853C7E">
            <w:pPr>
              <w:pStyle w:val="BodyText"/>
              <w:ind w:left="720"/>
            </w:pPr>
          </w:p>
          <w:p w14:paraId="2788E241" w14:textId="77777777" w:rsidR="00E615D3" w:rsidRDefault="00E615D3" w:rsidP="00853C7E">
            <w:pPr>
              <w:pStyle w:val="BodyText"/>
              <w:ind w:left="720"/>
            </w:pPr>
          </w:p>
          <w:p w14:paraId="0275734F" w14:textId="77777777" w:rsidR="00E615D3" w:rsidRDefault="00E615D3" w:rsidP="00853C7E">
            <w:pPr>
              <w:pStyle w:val="BodyText"/>
              <w:ind w:left="720"/>
            </w:pPr>
          </w:p>
          <w:p w14:paraId="0A9A85E0" w14:textId="77777777" w:rsidR="00E615D3" w:rsidRDefault="00E615D3" w:rsidP="00853C7E">
            <w:pPr>
              <w:pStyle w:val="BodyText"/>
              <w:ind w:left="720"/>
            </w:pPr>
          </w:p>
          <w:p w14:paraId="7DA88611" w14:textId="77777777" w:rsidR="00E615D3" w:rsidRDefault="00E615D3" w:rsidP="00853C7E">
            <w:pPr>
              <w:pStyle w:val="BodyText"/>
              <w:ind w:left="720"/>
            </w:pPr>
          </w:p>
          <w:p w14:paraId="27CBD336" w14:textId="2369B4CB" w:rsidR="00E615D3" w:rsidRPr="00AC006C" w:rsidRDefault="00E615D3" w:rsidP="00853C7E">
            <w:pPr>
              <w:pStyle w:val="BodyText"/>
              <w:ind w:left="720"/>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095"/>
    <w:multiLevelType w:val="hybridMultilevel"/>
    <w:tmpl w:val="E2D22C3C"/>
    <w:lvl w:ilvl="0" w:tplc="313C12F6">
      <w:start w:val="10"/>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13338"/>
    <w:multiLevelType w:val="hybridMultilevel"/>
    <w:tmpl w:val="666C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E3082"/>
    <w:multiLevelType w:val="hybridMultilevel"/>
    <w:tmpl w:val="FBE06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AE2324"/>
    <w:multiLevelType w:val="hybridMultilevel"/>
    <w:tmpl w:val="4CF01CBE"/>
    <w:lvl w:ilvl="0" w:tplc="257EB782">
      <w:start w:val="1"/>
      <w:numFmt w:val="lowerLetter"/>
      <w:lvlText w:val="%1."/>
      <w:lvlJc w:val="left"/>
      <w:pPr>
        <w:ind w:left="1080" w:hanging="360"/>
      </w:pPr>
      <w:rPr>
        <w:rFonts w:ascii="Calibri" w:eastAsia="Calibri" w:hAnsi="Calibri"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5B3BC3"/>
    <w:multiLevelType w:val="hybridMultilevel"/>
    <w:tmpl w:val="13CA798A"/>
    <w:lvl w:ilvl="0" w:tplc="8AE2AB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070A01"/>
    <w:multiLevelType w:val="hybridMultilevel"/>
    <w:tmpl w:val="E4C849D0"/>
    <w:lvl w:ilvl="0" w:tplc="7C02BD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2852F0"/>
    <w:multiLevelType w:val="hybridMultilevel"/>
    <w:tmpl w:val="2F86B43C"/>
    <w:lvl w:ilvl="0" w:tplc="E96A11B8">
      <w:start w:val="10"/>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403A00"/>
    <w:multiLevelType w:val="hybridMultilevel"/>
    <w:tmpl w:val="150E30AE"/>
    <w:lvl w:ilvl="0" w:tplc="08F02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0" w15:restartNumberingAfterBreak="0">
    <w:nsid w:val="580F024A"/>
    <w:multiLevelType w:val="hybridMultilevel"/>
    <w:tmpl w:val="25AC7AEC"/>
    <w:lvl w:ilvl="0" w:tplc="47FC11D2">
      <w:start w:val="1"/>
      <w:numFmt w:val="decimal"/>
      <w:lvlText w:val="%1."/>
      <w:lvlJc w:val="left"/>
      <w:pPr>
        <w:ind w:left="720" w:hanging="360"/>
      </w:pPr>
      <w:rPr>
        <w:rFonts w:hint="default"/>
        <w:b w:val="0"/>
        <w:bCs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82CE1"/>
    <w:multiLevelType w:val="hybridMultilevel"/>
    <w:tmpl w:val="CDD02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544E83"/>
    <w:multiLevelType w:val="hybridMultilevel"/>
    <w:tmpl w:val="25AC7AEC"/>
    <w:lvl w:ilvl="0" w:tplc="FFFFFFFF">
      <w:start w:val="1"/>
      <w:numFmt w:val="decimal"/>
      <w:lvlText w:val="%1."/>
      <w:lvlJc w:val="left"/>
      <w:pPr>
        <w:ind w:left="720" w:hanging="360"/>
      </w:pPr>
      <w:rPr>
        <w:rFonts w:hint="default"/>
        <w:b w:val="0"/>
        <w:bCs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380554"/>
    <w:multiLevelType w:val="hybridMultilevel"/>
    <w:tmpl w:val="DB98189E"/>
    <w:lvl w:ilvl="0" w:tplc="E21603C4">
      <w:start w:val="1"/>
      <w:numFmt w:val="decimal"/>
      <w:lvlText w:val="%1."/>
      <w:lvlJc w:val="left"/>
      <w:pPr>
        <w:ind w:left="535" w:hanging="360"/>
      </w:pPr>
      <w:rPr>
        <w:rFonts w:hint="default"/>
        <w:b w:val="0"/>
        <w:bCs w:val="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4" w15:restartNumberingAfterBreak="0">
    <w:nsid w:val="650B278D"/>
    <w:multiLevelType w:val="hybridMultilevel"/>
    <w:tmpl w:val="474ED1D4"/>
    <w:lvl w:ilvl="0" w:tplc="80E0706C">
      <w:start w:val="2"/>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5" w15:restartNumberingAfterBreak="0">
    <w:nsid w:val="6DAF2998"/>
    <w:multiLevelType w:val="hybridMultilevel"/>
    <w:tmpl w:val="79148212"/>
    <w:lvl w:ilvl="0" w:tplc="9CA0462C">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6" w15:restartNumberingAfterBreak="0">
    <w:nsid w:val="72881EC9"/>
    <w:multiLevelType w:val="hybridMultilevel"/>
    <w:tmpl w:val="F1CCDAEA"/>
    <w:lvl w:ilvl="0" w:tplc="5504F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EF46F0"/>
    <w:multiLevelType w:val="hybridMultilevel"/>
    <w:tmpl w:val="1A9C5CDC"/>
    <w:lvl w:ilvl="0" w:tplc="DB68C35C">
      <w:start w:val="10"/>
      <w:numFmt w:val="bullet"/>
      <w:lvlText w:val=""/>
      <w:lvlJc w:val="left"/>
      <w:pPr>
        <w:ind w:left="1080" w:hanging="360"/>
      </w:pPr>
      <w:rPr>
        <w:rFonts w:ascii="Symbol" w:eastAsia="Calibri" w:hAnsi="Symbol"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7A3026E"/>
    <w:multiLevelType w:val="hybridMultilevel"/>
    <w:tmpl w:val="D5D04718"/>
    <w:lvl w:ilvl="0" w:tplc="34005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87A3D0A"/>
    <w:multiLevelType w:val="hybridMultilevel"/>
    <w:tmpl w:val="03647388"/>
    <w:lvl w:ilvl="0" w:tplc="9EFC9732">
      <w:start w:val="20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319324">
    <w:abstractNumId w:val="9"/>
  </w:num>
  <w:num w:numId="2" w16cid:durableId="671107611">
    <w:abstractNumId w:val="4"/>
  </w:num>
  <w:num w:numId="3" w16cid:durableId="907150203">
    <w:abstractNumId w:val="6"/>
  </w:num>
  <w:num w:numId="4" w16cid:durableId="920140777">
    <w:abstractNumId w:val="16"/>
  </w:num>
  <w:num w:numId="5" w16cid:durableId="464273412">
    <w:abstractNumId w:val="13"/>
  </w:num>
  <w:num w:numId="6" w16cid:durableId="1677998979">
    <w:abstractNumId w:val="15"/>
  </w:num>
  <w:num w:numId="7" w16cid:durableId="1160728415">
    <w:abstractNumId w:val="1"/>
  </w:num>
  <w:num w:numId="8" w16cid:durableId="1071998988">
    <w:abstractNumId w:val="19"/>
  </w:num>
  <w:num w:numId="9" w16cid:durableId="129783107">
    <w:abstractNumId w:val="14"/>
  </w:num>
  <w:num w:numId="10" w16cid:durableId="549416939">
    <w:abstractNumId w:val="11"/>
  </w:num>
  <w:num w:numId="11" w16cid:durableId="318731134">
    <w:abstractNumId w:val="10"/>
  </w:num>
  <w:num w:numId="12" w16cid:durableId="313143688">
    <w:abstractNumId w:val="7"/>
  </w:num>
  <w:num w:numId="13" w16cid:durableId="1203520113">
    <w:abstractNumId w:val="0"/>
  </w:num>
  <w:num w:numId="14" w16cid:durableId="626854575">
    <w:abstractNumId w:val="2"/>
  </w:num>
  <w:num w:numId="15" w16cid:durableId="1668090482">
    <w:abstractNumId w:val="3"/>
  </w:num>
  <w:num w:numId="16" w16cid:durableId="1374111942">
    <w:abstractNumId w:val="18"/>
  </w:num>
  <w:num w:numId="17" w16cid:durableId="1320571212">
    <w:abstractNumId w:val="12"/>
  </w:num>
  <w:num w:numId="18" w16cid:durableId="2132824165">
    <w:abstractNumId w:val="8"/>
  </w:num>
  <w:num w:numId="19" w16cid:durableId="754983412">
    <w:abstractNumId w:val="5"/>
  </w:num>
  <w:num w:numId="20" w16cid:durableId="8912317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6363"/>
    <w:rsid w:val="000334F5"/>
    <w:rsid w:val="00034A4A"/>
    <w:rsid w:val="00036F25"/>
    <w:rsid w:val="00041EFD"/>
    <w:rsid w:val="000518E9"/>
    <w:rsid w:val="00063B62"/>
    <w:rsid w:val="00063E8D"/>
    <w:rsid w:val="00065A2D"/>
    <w:rsid w:val="00072A73"/>
    <w:rsid w:val="0008100F"/>
    <w:rsid w:val="00091E54"/>
    <w:rsid w:val="0009649F"/>
    <w:rsid w:val="00096AD6"/>
    <w:rsid w:val="000A2B20"/>
    <w:rsid w:val="000B1FDF"/>
    <w:rsid w:val="000B3DC5"/>
    <w:rsid w:val="000E1FF7"/>
    <w:rsid w:val="00106DFD"/>
    <w:rsid w:val="00117F38"/>
    <w:rsid w:val="00120C3C"/>
    <w:rsid w:val="00124656"/>
    <w:rsid w:val="001305EC"/>
    <w:rsid w:val="00135362"/>
    <w:rsid w:val="00143D9D"/>
    <w:rsid w:val="00154A7A"/>
    <w:rsid w:val="00157B3C"/>
    <w:rsid w:val="001628B1"/>
    <w:rsid w:val="00162F2C"/>
    <w:rsid w:val="00163EFE"/>
    <w:rsid w:val="00166C9B"/>
    <w:rsid w:val="00167EE2"/>
    <w:rsid w:val="0017630C"/>
    <w:rsid w:val="00177E16"/>
    <w:rsid w:val="00180446"/>
    <w:rsid w:val="001A00F0"/>
    <w:rsid w:val="001B099E"/>
    <w:rsid w:val="001D79DE"/>
    <w:rsid w:val="001E076D"/>
    <w:rsid w:val="001E7936"/>
    <w:rsid w:val="001F173C"/>
    <w:rsid w:val="001F20EB"/>
    <w:rsid w:val="001F5FE0"/>
    <w:rsid w:val="00217DCF"/>
    <w:rsid w:val="00220E86"/>
    <w:rsid w:val="0022184F"/>
    <w:rsid w:val="002228C5"/>
    <w:rsid w:val="00230146"/>
    <w:rsid w:val="00233423"/>
    <w:rsid w:val="002373DF"/>
    <w:rsid w:val="00240861"/>
    <w:rsid w:val="002467DB"/>
    <w:rsid w:val="0025077E"/>
    <w:rsid w:val="00250B9E"/>
    <w:rsid w:val="00251843"/>
    <w:rsid w:val="0025478B"/>
    <w:rsid w:val="00260706"/>
    <w:rsid w:val="002608B8"/>
    <w:rsid w:val="00281598"/>
    <w:rsid w:val="00284326"/>
    <w:rsid w:val="00284D3B"/>
    <w:rsid w:val="002A35B4"/>
    <w:rsid w:val="002B21F5"/>
    <w:rsid w:val="002E2459"/>
    <w:rsid w:val="002E2529"/>
    <w:rsid w:val="002E2E0C"/>
    <w:rsid w:val="002F1F0D"/>
    <w:rsid w:val="002F30D2"/>
    <w:rsid w:val="0030148A"/>
    <w:rsid w:val="0030228D"/>
    <w:rsid w:val="00305820"/>
    <w:rsid w:val="00307292"/>
    <w:rsid w:val="003116ED"/>
    <w:rsid w:val="00314EB6"/>
    <w:rsid w:val="00316485"/>
    <w:rsid w:val="00320D12"/>
    <w:rsid w:val="003368FC"/>
    <w:rsid w:val="00366928"/>
    <w:rsid w:val="003677AE"/>
    <w:rsid w:val="0037176A"/>
    <w:rsid w:val="003730DA"/>
    <w:rsid w:val="003737E1"/>
    <w:rsid w:val="003765DC"/>
    <w:rsid w:val="00376D06"/>
    <w:rsid w:val="003959D5"/>
    <w:rsid w:val="003A66DC"/>
    <w:rsid w:val="003A712C"/>
    <w:rsid w:val="003B010C"/>
    <w:rsid w:val="003B5049"/>
    <w:rsid w:val="003C6ECC"/>
    <w:rsid w:val="003D078A"/>
    <w:rsid w:val="003E1670"/>
    <w:rsid w:val="003E3A38"/>
    <w:rsid w:val="003E4367"/>
    <w:rsid w:val="003F1545"/>
    <w:rsid w:val="003F6228"/>
    <w:rsid w:val="003F6AEA"/>
    <w:rsid w:val="00405E50"/>
    <w:rsid w:val="00431078"/>
    <w:rsid w:val="00437910"/>
    <w:rsid w:val="00440642"/>
    <w:rsid w:val="00447B2E"/>
    <w:rsid w:val="004615F4"/>
    <w:rsid w:val="00466124"/>
    <w:rsid w:val="00472A38"/>
    <w:rsid w:val="004733E9"/>
    <w:rsid w:val="00473A3D"/>
    <w:rsid w:val="0048149B"/>
    <w:rsid w:val="00481987"/>
    <w:rsid w:val="00487BFA"/>
    <w:rsid w:val="0049612C"/>
    <w:rsid w:val="004A5308"/>
    <w:rsid w:val="004A5C07"/>
    <w:rsid w:val="004A7009"/>
    <w:rsid w:val="004B1D9E"/>
    <w:rsid w:val="004B241C"/>
    <w:rsid w:val="004B368F"/>
    <w:rsid w:val="004C390B"/>
    <w:rsid w:val="004E5F78"/>
    <w:rsid w:val="004F51B9"/>
    <w:rsid w:val="004F6D18"/>
    <w:rsid w:val="005139A8"/>
    <w:rsid w:val="005251F5"/>
    <w:rsid w:val="00545C22"/>
    <w:rsid w:val="00552654"/>
    <w:rsid w:val="00554FFE"/>
    <w:rsid w:val="005658B0"/>
    <w:rsid w:val="00566083"/>
    <w:rsid w:val="005728F6"/>
    <w:rsid w:val="005736F4"/>
    <w:rsid w:val="005A5616"/>
    <w:rsid w:val="005B22B0"/>
    <w:rsid w:val="005C480A"/>
    <w:rsid w:val="005D334F"/>
    <w:rsid w:val="005D52E7"/>
    <w:rsid w:val="005D5EBE"/>
    <w:rsid w:val="005E10D1"/>
    <w:rsid w:val="005E4F5F"/>
    <w:rsid w:val="005E7B10"/>
    <w:rsid w:val="005F2DD5"/>
    <w:rsid w:val="005F346D"/>
    <w:rsid w:val="00601259"/>
    <w:rsid w:val="00602BA9"/>
    <w:rsid w:val="0060656C"/>
    <w:rsid w:val="00611341"/>
    <w:rsid w:val="00612E7A"/>
    <w:rsid w:val="00614CD6"/>
    <w:rsid w:val="00627110"/>
    <w:rsid w:val="006277B6"/>
    <w:rsid w:val="00640D95"/>
    <w:rsid w:val="006434F8"/>
    <w:rsid w:val="006625DD"/>
    <w:rsid w:val="0066578A"/>
    <w:rsid w:val="00671527"/>
    <w:rsid w:val="00681D8E"/>
    <w:rsid w:val="00695340"/>
    <w:rsid w:val="00695390"/>
    <w:rsid w:val="00696976"/>
    <w:rsid w:val="006A6147"/>
    <w:rsid w:val="006A6F5D"/>
    <w:rsid w:val="006B5F2C"/>
    <w:rsid w:val="006C1405"/>
    <w:rsid w:val="006C2116"/>
    <w:rsid w:val="006D1967"/>
    <w:rsid w:val="006D3095"/>
    <w:rsid w:val="006E0594"/>
    <w:rsid w:val="006E4E1E"/>
    <w:rsid w:val="006F7345"/>
    <w:rsid w:val="00700D68"/>
    <w:rsid w:val="00706188"/>
    <w:rsid w:val="007228B5"/>
    <w:rsid w:val="00723B2F"/>
    <w:rsid w:val="00726C56"/>
    <w:rsid w:val="0073186D"/>
    <w:rsid w:val="007616ED"/>
    <w:rsid w:val="00765E7C"/>
    <w:rsid w:val="00770675"/>
    <w:rsid w:val="0078004A"/>
    <w:rsid w:val="00780991"/>
    <w:rsid w:val="007833D5"/>
    <w:rsid w:val="00792811"/>
    <w:rsid w:val="007A402A"/>
    <w:rsid w:val="007B0DBF"/>
    <w:rsid w:val="007B75CA"/>
    <w:rsid w:val="007B7C7C"/>
    <w:rsid w:val="007C18C3"/>
    <w:rsid w:val="007E3006"/>
    <w:rsid w:val="007E6A6E"/>
    <w:rsid w:val="007F0B66"/>
    <w:rsid w:val="007F6CC1"/>
    <w:rsid w:val="00801084"/>
    <w:rsid w:val="00807E2E"/>
    <w:rsid w:val="00811116"/>
    <w:rsid w:val="00813372"/>
    <w:rsid w:val="0082304A"/>
    <w:rsid w:val="00825B87"/>
    <w:rsid w:val="008500D6"/>
    <w:rsid w:val="008524A4"/>
    <w:rsid w:val="00853C7E"/>
    <w:rsid w:val="0085480E"/>
    <w:rsid w:val="00857466"/>
    <w:rsid w:val="00867B0F"/>
    <w:rsid w:val="00887F09"/>
    <w:rsid w:val="0089169D"/>
    <w:rsid w:val="0089332C"/>
    <w:rsid w:val="008B0F67"/>
    <w:rsid w:val="008B270D"/>
    <w:rsid w:val="008B4D09"/>
    <w:rsid w:val="008D0DD7"/>
    <w:rsid w:val="008D5C99"/>
    <w:rsid w:val="00911482"/>
    <w:rsid w:val="00915259"/>
    <w:rsid w:val="00915882"/>
    <w:rsid w:val="00922A51"/>
    <w:rsid w:val="00930EA9"/>
    <w:rsid w:val="00933BC8"/>
    <w:rsid w:val="009438E1"/>
    <w:rsid w:val="00947D18"/>
    <w:rsid w:val="009569DD"/>
    <w:rsid w:val="00957FD1"/>
    <w:rsid w:val="0097788F"/>
    <w:rsid w:val="00980DC6"/>
    <w:rsid w:val="009928D6"/>
    <w:rsid w:val="00994ADA"/>
    <w:rsid w:val="009B0821"/>
    <w:rsid w:val="009B6950"/>
    <w:rsid w:val="009C146C"/>
    <w:rsid w:val="009D07A1"/>
    <w:rsid w:val="009D122A"/>
    <w:rsid w:val="009D320D"/>
    <w:rsid w:val="009E0B46"/>
    <w:rsid w:val="009F078B"/>
    <w:rsid w:val="00A01FF7"/>
    <w:rsid w:val="00A122B6"/>
    <w:rsid w:val="00A20C2E"/>
    <w:rsid w:val="00A32806"/>
    <w:rsid w:val="00A41B9B"/>
    <w:rsid w:val="00A55887"/>
    <w:rsid w:val="00A73DAE"/>
    <w:rsid w:val="00A8637F"/>
    <w:rsid w:val="00A978E4"/>
    <w:rsid w:val="00AA6986"/>
    <w:rsid w:val="00AB19B5"/>
    <w:rsid w:val="00AB6BED"/>
    <w:rsid w:val="00AB7677"/>
    <w:rsid w:val="00AC006C"/>
    <w:rsid w:val="00AC1747"/>
    <w:rsid w:val="00AC5755"/>
    <w:rsid w:val="00AE1EAD"/>
    <w:rsid w:val="00B110C4"/>
    <w:rsid w:val="00B12C53"/>
    <w:rsid w:val="00B15937"/>
    <w:rsid w:val="00B26271"/>
    <w:rsid w:val="00B36076"/>
    <w:rsid w:val="00B50FAE"/>
    <w:rsid w:val="00B532CA"/>
    <w:rsid w:val="00B54268"/>
    <w:rsid w:val="00B552A9"/>
    <w:rsid w:val="00B560AE"/>
    <w:rsid w:val="00B6197C"/>
    <w:rsid w:val="00B6420B"/>
    <w:rsid w:val="00B6666B"/>
    <w:rsid w:val="00B70132"/>
    <w:rsid w:val="00B7262E"/>
    <w:rsid w:val="00B74B87"/>
    <w:rsid w:val="00B74E04"/>
    <w:rsid w:val="00B7671D"/>
    <w:rsid w:val="00B801CC"/>
    <w:rsid w:val="00B837F8"/>
    <w:rsid w:val="00B92BCF"/>
    <w:rsid w:val="00BA5474"/>
    <w:rsid w:val="00BB05FA"/>
    <w:rsid w:val="00BB203A"/>
    <w:rsid w:val="00BB379E"/>
    <w:rsid w:val="00BB65D5"/>
    <w:rsid w:val="00BC0057"/>
    <w:rsid w:val="00BD2A7F"/>
    <w:rsid w:val="00BD72D8"/>
    <w:rsid w:val="00BE03C6"/>
    <w:rsid w:val="00BF14D8"/>
    <w:rsid w:val="00BF228B"/>
    <w:rsid w:val="00BF5463"/>
    <w:rsid w:val="00BF7605"/>
    <w:rsid w:val="00C019A9"/>
    <w:rsid w:val="00C11617"/>
    <w:rsid w:val="00C21B1A"/>
    <w:rsid w:val="00C255D1"/>
    <w:rsid w:val="00C337CE"/>
    <w:rsid w:val="00C46EFB"/>
    <w:rsid w:val="00C472CB"/>
    <w:rsid w:val="00C52C3A"/>
    <w:rsid w:val="00C52F0D"/>
    <w:rsid w:val="00C770BF"/>
    <w:rsid w:val="00C9265C"/>
    <w:rsid w:val="00C97426"/>
    <w:rsid w:val="00CA0564"/>
    <w:rsid w:val="00CB1308"/>
    <w:rsid w:val="00CB2CED"/>
    <w:rsid w:val="00CB3BA5"/>
    <w:rsid w:val="00CB3CF2"/>
    <w:rsid w:val="00CB64A7"/>
    <w:rsid w:val="00CC0755"/>
    <w:rsid w:val="00CC14E0"/>
    <w:rsid w:val="00CD53C5"/>
    <w:rsid w:val="00CD57A2"/>
    <w:rsid w:val="00CD7C45"/>
    <w:rsid w:val="00CE0D2E"/>
    <w:rsid w:val="00CF0219"/>
    <w:rsid w:val="00CF39A6"/>
    <w:rsid w:val="00CF7791"/>
    <w:rsid w:val="00D00B23"/>
    <w:rsid w:val="00D04171"/>
    <w:rsid w:val="00D12D02"/>
    <w:rsid w:val="00D17299"/>
    <w:rsid w:val="00D22F41"/>
    <w:rsid w:val="00D34F3D"/>
    <w:rsid w:val="00D603F3"/>
    <w:rsid w:val="00D70AFA"/>
    <w:rsid w:val="00D7404F"/>
    <w:rsid w:val="00D80BE9"/>
    <w:rsid w:val="00D82F64"/>
    <w:rsid w:val="00D850B7"/>
    <w:rsid w:val="00D90205"/>
    <w:rsid w:val="00DA15AB"/>
    <w:rsid w:val="00DA2B60"/>
    <w:rsid w:val="00DA6CB4"/>
    <w:rsid w:val="00DB0336"/>
    <w:rsid w:val="00DB6810"/>
    <w:rsid w:val="00DC45F6"/>
    <w:rsid w:val="00DC50F4"/>
    <w:rsid w:val="00DD3848"/>
    <w:rsid w:val="00DD3B36"/>
    <w:rsid w:val="00DD5F67"/>
    <w:rsid w:val="00DD7676"/>
    <w:rsid w:val="00DE37E6"/>
    <w:rsid w:val="00DE785A"/>
    <w:rsid w:val="00DF118F"/>
    <w:rsid w:val="00E015DB"/>
    <w:rsid w:val="00E01CC3"/>
    <w:rsid w:val="00E0278F"/>
    <w:rsid w:val="00E046A6"/>
    <w:rsid w:val="00E06A60"/>
    <w:rsid w:val="00E32EB1"/>
    <w:rsid w:val="00E36567"/>
    <w:rsid w:val="00E4287A"/>
    <w:rsid w:val="00E4527A"/>
    <w:rsid w:val="00E57505"/>
    <w:rsid w:val="00E615D3"/>
    <w:rsid w:val="00E645FA"/>
    <w:rsid w:val="00E85200"/>
    <w:rsid w:val="00E93F93"/>
    <w:rsid w:val="00E9698A"/>
    <w:rsid w:val="00EB122B"/>
    <w:rsid w:val="00EB2AEF"/>
    <w:rsid w:val="00EB63A2"/>
    <w:rsid w:val="00EC48AD"/>
    <w:rsid w:val="00EC4F02"/>
    <w:rsid w:val="00ED3C87"/>
    <w:rsid w:val="00ED52CD"/>
    <w:rsid w:val="00EF4ADD"/>
    <w:rsid w:val="00F00E0C"/>
    <w:rsid w:val="00F027EC"/>
    <w:rsid w:val="00F0539A"/>
    <w:rsid w:val="00F27A49"/>
    <w:rsid w:val="00F30286"/>
    <w:rsid w:val="00F33D21"/>
    <w:rsid w:val="00F36D7D"/>
    <w:rsid w:val="00F5305D"/>
    <w:rsid w:val="00F532B9"/>
    <w:rsid w:val="00F5674F"/>
    <w:rsid w:val="00F80F1A"/>
    <w:rsid w:val="00F86030"/>
    <w:rsid w:val="00F93549"/>
    <w:rsid w:val="00FA1045"/>
    <w:rsid w:val="00FA1AE0"/>
    <w:rsid w:val="00FA538F"/>
    <w:rsid w:val="00FA7B22"/>
    <w:rsid w:val="00FB4416"/>
    <w:rsid w:val="00FB4A58"/>
    <w:rsid w:val="00FC4FFA"/>
    <w:rsid w:val="00FD07F2"/>
    <w:rsid w:val="00FD76F8"/>
    <w:rsid w:val="00FE6F07"/>
    <w:rsid w:val="00FE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DC50F4"/>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C00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character" w:customStyle="1" w:styleId="Heading1Char">
    <w:name w:val="Heading 1 Char"/>
    <w:basedOn w:val="DefaultParagraphFont"/>
    <w:link w:val="Heading1"/>
    <w:uiPriority w:val="9"/>
    <w:rsid w:val="00DC50F4"/>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AC006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2286</Words>
  <Characters>13033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110</cp:revision>
  <dcterms:created xsi:type="dcterms:W3CDTF">2025-06-02T23:12:00Z</dcterms:created>
  <dcterms:modified xsi:type="dcterms:W3CDTF">2025-06-05T06:01:00Z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