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00BA319" w:rsidR="00F00E0C" w:rsidRDefault="00CC424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60656C" w:rsidRPr="00CC4244">
              <w:rPr>
                <w:rFonts w:ascii="Arial"/>
                <w:sz w:val="18"/>
              </w:rPr>
              <w:t xml:space="preserve">uary </w:t>
            </w:r>
            <w:r w:rsidR="0025033E">
              <w:rPr>
                <w:rFonts w:ascii="Arial"/>
                <w:sz w:val="18"/>
              </w:rPr>
              <w:t>26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9700CA8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EA12EB">
              <w:rPr>
                <w:rFonts w:ascii="Arial"/>
                <w:sz w:val="18"/>
              </w:rPr>
              <w:t>B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535FA0D" w:rsidR="00F00E0C" w:rsidRDefault="003F45C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Bryan Drake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D160A94" w14:textId="17E50DA6" w:rsidR="005B7EC4" w:rsidRDefault="001536C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Nestor Marcial</w:t>
            </w:r>
          </w:p>
          <w:p w14:paraId="20C03F20" w14:textId="14649ED1" w:rsidR="004A3350" w:rsidRDefault="004A335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ADA9E0A" w14:textId="77777777" w:rsidR="008A53E9" w:rsidRDefault="003E1670" w:rsidP="008A53E9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8A53E9">
              <w:rPr>
                <w:rFonts w:ascii="Arial" w:hAnsi="Arial" w:cs="Arial"/>
                <w:sz w:val="18"/>
              </w:rPr>
              <w:t xml:space="preserve">Justin </w:t>
            </w:r>
            <w:proofErr w:type="spellStart"/>
            <w:r w:rsidR="008A53E9">
              <w:rPr>
                <w:rFonts w:ascii="Arial" w:hAnsi="Arial" w:cs="Arial"/>
                <w:sz w:val="18"/>
              </w:rPr>
              <w:t>Barainca</w:t>
            </w:r>
            <w:proofErr w:type="spellEnd"/>
          </w:p>
          <w:p w14:paraId="2F52D5C6" w14:textId="1AC38BE5" w:rsidR="006523A1" w:rsidRPr="00813372" w:rsidRDefault="008A53E9" w:rsidP="008A53E9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Deputy District Attorney</w:t>
            </w:r>
            <w:r w:rsidR="006523A1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DE45FF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A3350">
              <w:rPr>
                <w:color w:val="231F20"/>
                <w:sz w:val="21"/>
                <w:highlight w:val="yellow"/>
              </w:rPr>
              <w:t>In</w:t>
            </w:r>
            <w:r w:rsidRPr="004A3350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4A3350">
              <w:rPr>
                <w:color w:val="231F20"/>
                <w:sz w:val="21"/>
                <w:highlight w:val="yellow"/>
              </w:rPr>
              <w:t>Person</w:t>
            </w:r>
            <w:r w:rsidRPr="00DE45FF">
              <w:rPr>
                <w:color w:val="231F20"/>
                <w:spacing w:val="3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4"/>
                <w:sz w:val="21"/>
              </w:rPr>
              <w:t xml:space="preserve"> </w:t>
            </w:r>
            <w:r w:rsidRPr="004A3350">
              <w:rPr>
                <w:color w:val="231F20"/>
                <w:sz w:val="21"/>
              </w:rPr>
              <w:t>Virtual</w:t>
            </w:r>
            <w:r w:rsidRPr="00DE45FF">
              <w:rPr>
                <w:color w:val="231F20"/>
                <w:spacing w:val="5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4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DE45FF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E45FF">
              <w:rPr>
                <w:color w:val="231F20"/>
                <w:sz w:val="21"/>
              </w:rPr>
              <w:t>Number</w:t>
            </w:r>
            <w:r w:rsidRPr="00DE45FF">
              <w:rPr>
                <w:color w:val="231F20"/>
                <w:spacing w:val="5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of</w:t>
            </w:r>
            <w:r w:rsidRPr="00DE45FF">
              <w:rPr>
                <w:color w:val="231F20"/>
                <w:spacing w:val="6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324EF21E" w:rsidR="00F00E0C" w:rsidRPr="00DE45FF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DE45FF">
              <w:rPr>
                <w:rFonts w:ascii="Arial" w:hAnsi="Arial" w:cs="Arial"/>
                <w:sz w:val="18"/>
              </w:rPr>
              <w:t xml:space="preserve"> </w:t>
            </w:r>
            <w:r w:rsidR="00DE45FF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1536C4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8A53E9">
              <w:rPr>
                <w:color w:val="231F20"/>
                <w:sz w:val="21"/>
                <w:highlight w:val="yellow"/>
              </w:rPr>
              <w:t>In</w:t>
            </w:r>
            <w:r w:rsidRPr="008A53E9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8A53E9">
              <w:rPr>
                <w:color w:val="231F20"/>
                <w:sz w:val="21"/>
                <w:highlight w:val="yellow"/>
              </w:rPr>
              <w:t>Person</w:t>
            </w:r>
            <w:r w:rsidRPr="001536C4">
              <w:rPr>
                <w:color w:val="231F20"/>
                <w:spacing w:val="54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4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Virtual</w:t>
            </w:r>
            <w:r w:rsidRPr="001536C4">
              <w:rPr>
                <w:color w:val="231F20"/>
                <w:spacing w:val="54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1536C4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1536C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1536C4">
              <w:rPr>
                <w:color w:val="231F20"/>
                <w:sz w:val="21"/>
              </w:rPr>
              <w:t>Custodial</w:t>
            </w:r>
            <w:r w:rsidRPr="001536C4">
              <w:rPr>
                <w:color w:val="231F20"/>
                <w:spacing w:val="9"/>
                <w:sz w:val="21"/>
              </w:rPr>
              <w:t xml:space="preserve"> </w:t>
            </w:r>
            <w:r w:rsidRPr="001536C4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1536C4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8A53E9">
              <w:rPr>
                <w:color w:val="231F20"/>
                <w:sz w:val="21"/>
                <w:highlight w:val="yellow"/>
              </w:rPr>
              <w:t>IC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OOC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2"/>
                <w:sz w:val="21"/>
              </w:rPr>
              <w:t xml:space="preserve"> </w:t>
            </w:r>
            <w:r w:rsidRPr="001536C4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3301C6A6" w:rsidR="008B0F67" w:rsidRPr="00DE45F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 xml:space="preserve"> </w:t>
            </w:r>
            <w:r w:rsidR="008A53E9"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DE45F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DE45F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7693A853" w:rsidR="008B0F67" w:rsidRPr="00DE45F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 xml:space="preserve"> </w:t>
            </w:r>
            <w:r w:rsidR="001536C4">
              <w:rPr>
                <w:color w:val="231F20"/>
                <w:sz w:val="21"/>
              </w:rPr>
              <w:t>0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493AACFB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86217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6523A1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6523A1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2CDE249A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1536C4">
              <w:rPr>
                <w:color w:val="231F20"/>
                <w:sz w:val="21"/>
              </w:rPr>
              <w:t>0</w:t>
            </w:r>
          </w:p>
        </w:tc>
      </w:tr>
      <w:tr w:rsidR="008B0F67" w:rsidRPr="00320D12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CC2CE8D" w:rsidR="004A5308" w:rsidRPr="006523A1" w:rsidRDefault="008A53E9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Continued Preliminary Hearing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Attorney's</w:t>
            </w:r>
            <w:r w:rsidRPr="006523A1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6523A1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substantive,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confidential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meeting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6523A1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before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1536C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05572">
              <w:rPr>
                <w:color w:val="231F20"/>
                <w:sz w:val="21"/>
                <w:highlight w:val="yellow"/>
              </w:rPr>
              <w:t>Yes</w:t>
            </w:r>
            <w:r w:rsidRPr="001536C4">
              <w:rPr>
                <w:color w:val="231F20"/>
                <w:spacing w:val="50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No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prepared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handle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their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clients'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1536C4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05572">
              <w:rPr>
                <w:color w:val="231F20"/>
                <w:sz w:val="21"/>
                <w:highlight w:val="yellow"/>
              </w:rPr>
              <w:t>Yes</w:t>
            </w:r>
            <w:r w:rsidRPr="001536C4">
              <w:rPr>
                <w:color w:val="231F20"/>
                <w:spacing w:val="50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No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prepared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did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2A5E8CC4" w14:textId="630571F5" w:rsidR="003959D5" w:rsidRPr="006523A1" w:rsidRDefault="001536C4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Nestor</w:t>
            </w:r>
            <w:r w:rsidR="008B0F67" w:rsidRPr="006523A1">
              <w:rPr>
                <w:sz w:val="21"/>
              </w:rPr>
              <w:t xml:space="preserve"> appeared to be prepared for h</w:t>
            </w:r>
            <w:r>
              <w:rPr>
                <w:sz w:val="21"/>
              </w:rPr>
              <w:t>is</w:t>
            </w:r>
            <w:r w:rsidR="008B0F67" w:rsidRPr="006523A1">
              <w:rPr>
                <w:sz w:val="21"/>
              </w:rPr>
              <w:t xml:space="preserve"> case today.</w:t>
            </w:r>
            <w:r w:rsidR="00807E2E" w:rsidRPr="006523A1">
              <w:rPr>
                <w:sz w:val="21"/>
              </w:rPr>
              <w:t xml:space="preserve"> </w:t>
            </w:r>
          </w:p>
          <w:p w14:paraId="6FD014C6" w14:textId="600CFF92" w:rsidR="008B0F67" w:rsidRPr="006523A1" w:rsidRDefault="008B0F67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knowledgeable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about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their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D51F5D5" w:rsidR="008B0F67" w:rsidRPr="006523A1" w:rsidRDefault="001536C4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Nestor</w:t>
            </w:r>
            <w:r w:rsidR="008B0F67" w:rsidRPr="006523A1">
              <w:rPr>
                <w:sz w:val="21"/>
              </w:rPr>
              <w:t xml:space="preserve"> appeared to be knowledgeable about </w:t>
            </w:r>
            <w:r w:rsidR="003F5A33" w:rsidRPr="006523A1">
              <w:rPr>
                <w:sz w:val="21"/>
              </w:rPr>
              <w:t>h</w:t>
            </w:r>
            <w:r>
              <w:rPr>
                <w:sz w:val="21"/>
              </w:rPr>
              <w:t>is</w:t>
            </w:r>
            <w:r w:rsidR="008B0F67" w:rsidRPr="006523A1">
              <w:rPr>
                <w:sz w:val="21"/>
              </w:rPr>
              <w:t xml:space="preserve"> case today.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Attorney's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courtroom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advocacy</w:t>
            </w:r>
            <w:r w:rsidRPr="006523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skills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16A37F99" w:rsidR="008B0F67" w:rsidRPr="006523A1" w:rsidRDefault="001536C4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Nestor</w:t>
            </w:r>
            <w:r w:rsidR="00696976" w:rsidRPr="006523A1">
              <w:rPr>
                <w:sz w:val="21"/>
              </w:rPr>
              <w:t>’</w:t>
            </w:r>
            <w:r>
              <w:rPr>
                <w:sz w:val="21"/>
              </w:rPr>
              <w:t>s</w:t>
            </w:r>
            <w:r w:rsidR="00696976" w:rsidRPr="006523A1">
              <w:rPr>
                <w:sz w:val="21"/>
              </w:rPr>
              <w:t xml:space="preserve"> advocacy skills were good. </w:t>
            </w:r>
          </w:p>
          <w:p w14:paraId="311B133C" w14:textId="45413EAA" w:rsidR="004A5308" w:rsidRPr="006523A1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6523A1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Attorney/client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5A23E36F" w:rsidR="008B0F67" w:rsidRPr="006523A1" w:rsidRDefault="001536C4" w:rsidP="008B0F67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</w:t>
            </w:r>
            <w:r w:rsidR="008B0F67" w:rsidRPr="006523A1">
              <w:rPr>
                <w:sz w:val="21"/>
              </w:rPr>
              <w:t>he attorney-</w:t>
            </w:r>
            <w:proofErr w:type="gramStart"/>
            <w:r w:rsidR="008B0F67" w:rsidRPr="006523A1">
              <w:rPr>
                <w:sz w:val="21"/>
              </w:rPr>
              <w:t>client</w:t>
            </w:r>
            <w:proofErr w:type="gramEnd"/>
            <w:r w:rsidR="008B0F67" w:rsidRPr="006523A1">
              <w:rPr>
                <w:sz w:val="21"/>
              </w:rPr>
              <w:t xml:space="preserve"> communication</w:t>
            </w:r>
            <w:r>
              <w:rPr>
                <w:sz w:val="21"/>
              </w:rPr>
              <w:t xml:space="preserve"> appeared to be good</w:t>
            </w:r>
            <w:r w:rsidR="00862175">
              <w:rPr>
                <w:sz w:val="21"/>
              </w:rPr>
              <w:t>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Case</w:t>
            </w:r>
            <w:r w:rsidRPr="006523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6523A1">
              <w:rPr>
                <w:b/>
                <w:color w:val="231F20"/>
                <w:sz w:val="21"/>
              </w:rPr>
              <w:t>Stage-Specific</w:t>
            </w:r>
            <w:r w:rsidRPr="006523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pretrial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release/OR,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reasonable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1536C4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1536C4">
              <w:rPr>
                <w:color w:val="231F20"/>
                <w:sz w:val="21"/>
              </w:rPr>
              <w:t>Yes</w:t>
            </w:r>
            <w:r w:rsidRPr="001536C4">
              <w:rPr>
                <w:color w:val="231F20"/>
                <w:spacing w:val="50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205572">
              <w:rPr>
                <w:color w:val="231F20"/>
                <w:sz w:val="21"/>
                <w:highlight w:val="yellow"/>
              </w:rPr>
              <w:t>No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until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completed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1536C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536C4">
              <w:rPr>
                <w:color w:val="231F20"/>
                <w:sz w:val="21"/>
              </w:rPr>
              <w:t>Yes</w:t>
            </w:r>
            <w:r w:rsidRPr="001536C4">
              <w:rPr>
                <w:color w:val="231F20"/>
                <w:spacing w:val="50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No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20557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counseled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3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22EA225" w:rsidR="008B0F67" w:rsidRPr="001536C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536C4">
              <w:rPr>
                <w:color w:val="231F20"/>
                <w:sz w:val="21"/>
              </w:rPr>
              <w:t>Yes</w:t>
            </w:r>
            <w:r w:rsidRPr="001536C4">
              <w:rPr>
                <w:color w:val="231F20"/>
                <w:spacing w:val="50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No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="004A3350" w:rsidRPr="0020557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adequately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advise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consequences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accepting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plea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going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trial,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including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collateral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3CD8003" w:rsidR="008B0F67" w:rsidRPr="001536C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536C4">
              <w:rPr>
                <w:color w:val="231F20"/>
                <w:sz w:val="21"/>
              </w:rPr>
              <w:t>Yes</w:t>
            </w:r>
            <w:r w:rsidRPr="001536C4">
              <w:rPr>
                <w:color w:val="231F20"/>
                <w:spacing w:val="50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No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20557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mitigating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evidence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provide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argument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1536C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536C4">
              <w:rPr>
                <w:color w:val="231F20"/>
                <w:sz w:val="21"/>
              </w:rPr>
              <w:t>Yes</w:t>
            </w:r>
            <w:r w:rsidRPr="001536C4">
              <w:rPr>
                <w:color w:val="231F20"/>
                <w:spacing w:val="50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No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20557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address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Presentence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Report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(PSI)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Psychosexual</w:t>
            </w:r>
            <w:r w:rsidRPr="006523A1">
              <w:rPr>
                <w:color w:val="231F20"/>
                <w:spacing w:val="1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Evaluation/Risk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Assessment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1536C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536C4">
              <w:rPr>
                <w:color w:val="231F20"/>
                <w:sz w:val="21"/>
              </w:rPr>
              <w:t>Yes</w:t>
            </w:r>
            <w:r w:rsidRPr="001536C4">
              <w:rPr>
                <w:color w:val="231F20"/>
                <w:spacing w:val="50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No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20557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court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require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defendant(s)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reimburse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entity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1536C4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536C4">
              <w:rPr>
                <w:color w:val="231F20"/>
                <w:sz w:val="21"/>
              </w:rPr>
              <w:t>Yes</w:t>
            </w:r>
            <w:r w:rsidRPr="001536C4">
              <w:rPr>
                <w:color w:val="231F20"/>
                <w:spacing w:val="50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No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1536C4">
              <w:rPr>
                <w:color w:val="231F20"/>
                <w:sz w:val="21"/>
              </w:rPr>
              <w:t>/</w:t>
            </w:r>
            <w:r w:rsidRPr="001536C4">
              <w:rPr>
                <w:color w:val="231F20"/>
                <w:spacing w:val="51"/>
                <w:sz w:val="21"/>
              </w:rPr>
              <w:t xml:space="preserve"> </w:t>
            </w:r>
            <w:r w:rsidRPr="0020557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6A2819DC" w14:textId="77777777" w:rsidR="00862175" w:rsidRDefault="00862175" w:rsidP="00EA12EB">
            <w:pPr>
              <w:rPr>
                <w:u w:val="single"/>
              </w:rPr>
            </w:pPr>
          </w:p>
          <w:p w14:paraId="1456411B" w14:textId="45097188" w:rsidR="00B13F18" w:rsidRDefault="00205572" w:rsidP="00B13F18">
            <w:pPr>
              <w:pStyle w:val="ListParagraph"/>
              <w:ind w:left="720"/>
            </w:pPr>
            <w:r w:rsidRPr="00205572">
              <w:t xml:space="preserve">Nestor had one client </w:t>
            </w:r>
            <w:proofErr w:type="gramStart"/>
            <w:r w:rsidRPr="00205572">
              <w:t>on</w:t>
            </w:r>
            <w:proofErr w:type="gramEnd"/>
            <w:r w:rsidRPr="00205572">
              <w:t xml:space="preserve"> today’s calendar. The client was in custody, present in court, and the hearing was a Continued Preliminary Hearing. </w:t>
            </w:r>
            <w:r>
              <w:t xml:space="preserve">The State was on its last witness, a Sheriff’s Officer. The hearing had been continued from the previous date to allow the defense to file a written motion to suppress the officer’s testimony regarding client statements (the argument for suppression is based on an alleged </w:t>
            </w:r>
            <w:r w:rsidRPr="00B13F18">
              <w:rPr>
                <w:b/>
                <w:bCs/>
                <w:i/>
                <w:iCs/>
              </w:rPr>
              <w:t>Miranda</w:t>
            </w:r>
            <w:r>
              <w:t xml:space="preserve"> violation). </w:t>
            </w:r>
            <w:r w:rsidR="00B13F18">
              <w:t xml:space="preserve">During the continuance, Nestor filed a written Motion to Suppress, the State filed an Opposition. Prior to continuing the direct examination of the officer, DDA </w:t>
            </w:r>
            <w:proofErr w:type="spellStart"/>
            <w:r w:rsidR="00B13F18">
              <w:t>Barainca</w:t>
            </w:r>
            <w:proofErr w:type="spellEnd"/>
            <w:r w:rsidR="00B13F18">
              <w:t xml:space="preserve"> </w:t>
            </w:r>
            <w:r w:rsidR="00B13F18">
              <w:t xml:space="preserve">asked that the court not rule on the defense motion to suppress testimony. </w:t>
            </w:r>
            <w:r w:rsidR="00B13F18">
              <w:t xml:space="preserve">DDA </w:t>
            </w:r>
            <w:proofErr w:type="spellStart"/>
            <w:r w:rsidR="00B13F18">
              <w:t>Barainca</w:t>
            </w:r>
            <w:proofErr w:type="spellEnd"/>
            <w:r w:rsidR="00B13F18">
              <w:t xml:space="preserve"> explained that he would</w:t>
            </w:r>
            <w:r w:rsidR="00B13F18">
              <w:t xml:space="preserve"> proceed in the prelim without that testimony. Prior to concluding its case, the State will make a conditional argument for a bind over. If the Court does not believe sufficient probable cause to bind over the case has been met, the State will offer the </w:t>
            </w:r>
            <w:proofErr w:type="gramStart"/>
            <w:r w:rsidR="00B13F18">
              <w:t>defendant’s</w:t>
            </w:r>
            <w:proofErr w:type="gramEnd"/>
            <w:r w:rsidR="00B13F18">
              <w:t xml:space="preserve"> statements to be introduced, which will require ruling on the motion to suppress.</w:t>
            </w:r>
            <w:r w:rsidR="00B13F18">
              <w:t xml:space="preserve"> </w:t>
            </w:r>
            <w:r w:rsidR="00B13F18">
              <w:t>State resumed direct examination of officer. The court found sufficient pc was provided</w:t>
            </w:r>
            <w:r w:rsidR="00B13F18">
              <w:t xml:space="preserve"> (without the testimony regarding the client’s statements/admissions)</w:t>
            </w:r>
            <w:r w:rsidR="00B13F18">
              <w:t xml:space="preserve">. The case was bound over to </w:t>
            </w:r>
            <w:proofErr w:type="gramStart"/>
            <w:r w:rsidR="00B13F18">
              <w:t>District</w:t>
            </w:r>
            <w:proofErr w:type="gramEnd"/>
            <w:r w:rsidR="00B13F18">
              <w:t xml:space="preserve"> Court</w:t>
            </w:r>
            <w:r w:rsidR="00B13F18">
              <w:t>. An Arraignment date will be set through the court calendaring system.</w:t>
            </w:r>
          </w:p>
          <w:p w14:paraId="1C368B1B" w14:textId="27F2F235" w:rsidR="00EA12EB" w:rsidRPr="00205572" w:rsidRDefault="00B13F18" w:rsidP="00B13F18">
            <w:pPr>
              <w:pStyle w:val="ListParagraph"/>
              <w:ind w:left="720"/>
            </w:pPr>
            <w:r>
              <w:t>The court then set the trailing m</w:t>
            </w:r>
            <w:r>
              <w:t xml:space="preserve">isdemeanor case  for </w:t>
            </w:r>
            <w:r>
              <w:t xml:space="preserve">a </w:t>
            </w:r>
            <w:r>
              <w:t xml:space="preserve">pretrial conference </w:t>
            </w:r>
            <w:r>
              <w:t xml:space="preserve">on </w:t>
            </w:r>
            <w:r>
              <w:t>April 24 at 10 a.m.</w:t>
            </w:r>
          </w:p>
          <w:p w14:paraId="66DEC94E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2456F6B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B64306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396D57D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5C9E"/>
    <w:multiLevelType w:val="hybridMultilevel"/>
    <w:tmpl w:val="F3049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7A3CB3"/>
    <w:multiLevelType w:val="hybridMultilevel"/>
    <w:tmpl w:val="00981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1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4"/>
  </w:num>
  <w:num w:numId="2" w16cid:durableId="671107611">
    <w:abstractNumId w:val="1"/>
  </w:num>
  <w:num w:numId="3" w16cid:durableId="907150203">
    <w:abstractNumId w:val="2"/>
  </w:num>
  <w:num w:numId="4" w16cid:durableId="920140777">
    <w:abstractNumId w:val="9"/>
  </w:num>
  <w:num w:numId="5" w16cid:durableId="410086865">
    <w:abstractNumId w:val="5"/>
  </w:num>
  <w:num w:numId="6" w16cid:durableId="1742940802">
    <w:abstractNumId w:val="10"/>
  </w:num>
  <w:num w:numId="7" w16cid:durableId="1910461733">
    <w:abstractNumId w:val="7"/>
  </w:num>
  <w:num w:numId="8" w16cid:durableId="618340731">
    <w:abstractNumId w:val="11"/>
  </w:num>
  <w:num w:numId="9" w16cid:durableId="806239927">
    <w:abstractNumId w:val="8"/>
  </w:num>
  <w:num w:numId="10" w16cid:durableId="1757049608">
    <w:abstractNumId w:val="6"/>
  </w:num>
  <w:num w:numId="11" w16cid:durableId="488255503">
    <w:abstractNumId w:val="0"/>
  </w:num>
  <w:num w:numId="12" w16cid:durableId="16526339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7502"/>
    <w:rsid w:val="00057DD6"/>
    <w:rsid w:val="00063E30"/>
    <w:rsid w:val="00072A73"/>
    <w:rsid w:val="0008100F"/>
    <w:rsid w:val="000B1FDF"/>
    <w:rsid w:val="001044E7"/>
    <w:rsid w:val="001305EC"/>
    <w:rsid w:val="001536C4"/>
    <w:rsid w:val="001628B1"/>
    <w:rsid w:val="00162F2C"/>
    <w:rsid w:val="00167EE2"/>
    <w:rsid w:val="00177E16"/>
    <w:rsid w:val="001A00F0"/>
    <w:rsid w:val="001D79DE"/>
    <w:rsid w:val="00205572"/>
    <w:rsid w:val="00217763"/>
    <w:rsid w:val="0022184F"/>
    <w:rsid w:val="00230146"/>
    <w:rsid w:val="0025033E"/>
    <w:rsid w:val="0025077E"/>
    <w:rsid w:val="002608B8"/>
    <w:rsid w:val="0028705F"/>
    <w:rsid w:val="002A6030"/>
    <w:rsid w:val="002B14FD"/>
    <w:rsid w:val="002B4149"/>
    <w:rsid w:val="002E1C24"/>
    <w:rsid w:val="002F30D2"/>
    <w:rsid w:val="002F6B38"/>
    <w:rsid w:val="00320D12"/>
    <w:rsid w:val="003620D6"/>
    <w:rsid w:val="003737E1"/>
    <w:rsid w:val="003959D5"/>
    <w:rsid w:val="003B010C"/>
    <w:rsid w:val="003B5049"/>
    <w:rsid w:val="003E1670"/>
    <w:rsid w:val="003F45C5"/>
    <w:rsid w:val="003F5A33"/>
    <w:rsid w:val="00405A2C"/>
    <w:rsid w:val="00431078"/>
    <w:rsid w:val="00447B2E"/>
    <w:rsid w:val="00452380"/>
    <w:rsid w:val="004615F4"/>
    <w:rsid w:val="004809D7"/>
    <w:rsid w:val="00481987"/>
    <w:rsid w:val="0049612C"/>
    <w:rsid w:val="004A3350"/>
    <w:rsid w:val="004A5308"/>
    <w:rsid w:val="004A5C07"/>
    <w:rsid w:val="004B241C"/>
    <w:rsid w:val="00552654"/>
    <w:rsid w:val="005561A6"/>
    <w:rsid w:val="00566083"/>
    <w:rsid w:val="005B7CC4"/>
    <w:rsid w:val="005B7EC4"/>
    <w:rsid w:val="005E7B10"/>
    <w:rsid w:val="00602BA9"/>
    <w:rsid w:val="0060656C"/>
    <w:rsid w:val="00614CD6"/>
    <w:rsid w:val="00640D95"/>
    <w:rsid w:val="006523A1"/>
    <w:rsid w:val="006539B8"/>
    <w:rsid w:val="006625DD"/>
    <w:rsid w:val="0066578A"/>
    <w:rsid w:val="00695340"/>
    <w:rsid w:val="00696976"/>
    <w:rsid w:val="006B5F2C"/>
    <w:rsid w:val="006F7345"/>
    <w:rsid w:val="00715040"/>
    <w:rsid w:val="00723B2F"/>
    <w:rsid w:val="00756A04"/>
    <w:rsid w:val="00770675"/>
    <w:rsid w:val="00792811"/>
    <w:rsid w:val="007B0DBF"/>
    <w:rsid w:val="007B1F94"/>
    <w:rsid w:val="007B75CA"/>
    <w:rsid w:val="007F0B66"/>
    <w:rsid w:val="007F6CC1"/>
    <w:rsid w:val="00807E2E"/>
    <w:rsid w:val="00813372"/>
    <w:rsid w:val="00825B87"/>
    <w:rsid w:val="008524A4"/>
    <w:rsid w:val="00862175"/>
    <w:rsid w:val="00867B0F"/>
    <w:rsid w:val="0089169D"/>
    <w:rsid w:val="008A53E9"/>
    <w:rsid w:val="008B0F67"/>
    <w:rsid w:val="008B270D"/>
    <w:rsid w:val="008C19EC"/>
    <w:rsid w:val="008D0DD7"/>
    <w:rsid w:val="008F17C8"/>
    <w:rsid w:val="00915259"/>
    <w:rsid w:val="00930EA9"/>
    <w:rsid w:val="009358D8"/>
    <w:rsid w:val="009438E1"/>
    <w:rsid w:val="00947D18"/>
    <w:rsid w:val="009549F5"/>
    <w:rsid w:val="009569DD"/>
    <w:rsid w:val="00980DC6"/>
    <w:rsid w:val="009928D6"/>
    <w:rsid w:val="009B6950"/>
    <w:rsid w:val="009D122A"/>
    <w:rsid w:val="009F07E7"/>
    <w:rsid w:val="00A73DAE"/>
    <w:rsid w:val="00A83E8E"/>
    <w:rsid w:val="00A8637F"/>
    <w:rsid w:val="00A978E4"/>
    <w:rsid w:val="00AB19B5"/>
    <w:rsid w:val="00AB6BED"/>
    <w:rsid w:val="00AB7677"/>
    <w:rsid w:val="00B13F18"/>
    <w:rsid w:val="00B6197C"/>
    <w:rsid w:val="00B6420B"/>
    <w:rsid w:val="00B66363"/>
    <w:rsid w:val="00BA0269"/>
    <w:rsid w:val="00BA5474"/>
    <w:rsid w:val="00BB379E"/>
    <w:rsid w:val="00BD72D8"/>
    <w:rsid w:val="00BE033D"/>
    <w:rsid w:val="00BF14D8"/>
    <w:rsid w:val="00C015F7"/>
    <w:rsid w:val="00C019A9"/>
    <w:rsid w:val="00C35994"/>
    <w:rsid w:val="00C9265C"/>
    <w:rsid w:val="00CB3BA5"/>
    <w:rsid w:val="00CC14E0"/>
    <w:rsid w:val="00CC4244"/>
    <w:rsid w:val="00CD53C5"/>
    <w:rsid w:val="00CF0219"/>
    <w:rsid w:val="00D04171"/>
    <w:rsid w:val="00D17299"/>
    <w:rsid w:val="00D25C31"/>
    <w:rsid w:val="00D7404F"/>
    <w:rsid w:val="00D82F64"/>
    <w:rsid w:val="00DA15AB"/>
    <w:rsid w:val="00DA2B60"/>
    <w:rsid w:val="00DB6810"/>
    <w:rsid w:val="00DD5F67"/>
    <w:rsid w:val="00DD60DD"/>
    <w:rsid w:val="00DE45FF"/>
    <w:rsid w:val="00E015DB"/>
    <w:rsid w:val="00E046A6"/>
    <w:rsid w:val="00E330C9"/>
    <w:rsid w:val="00E57505"/>
    <w:rsid w:val="00EA12EB"/>
    <w:rsid w:val="00EB122B"/>
    <w:rsid w:val="00EB2AEF"/>
    <w:rsid w:val="00EB63A2"/>
    <w:rsid w:val="00ED3C87"/>
    <w:rsid w:val="00EF4ADD"/>
    <w:rsid w:val="00F00E0C"/>
    <w:rsid w:val="00F0539A"/>
    <w:rsid w:val="00F33D21"/>
    <w:rsid w:val="00F36D7D"/>
    <w:rsid w:val="00F4027F"/>
    <w:rsid w:val="00F80F1A"/>
    <w:rsid w:val="00F93549"/>
    <w:rsid w:val="00FB00B9"/>
    <w:rsid w:val="00FC4FFA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3F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F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dcterms:created xsi:type="dcterms:W3CDTF">2025-04-27T21:51:00Z</dcterms:created>
  <dcterms:modified xsi:type="dcterms:W3CDTF">2025-04-27T23:38:00Z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